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368"/>
      </w:tblGrid>
      <w:tr w:rsidR="0060598C">
        <w:tblPrEx>
          <w:tblCellMar>
            <w:top w:w="0" w:type="dxa"/>
            <w:bottom w:w="0" w:type="dxa"/>
          </w:tblCellMar>
        </w:tblPrEx>
        <w:trPr>
          <w:trHeight w:val="563"/>
        </w:trPr>
        <w:tc>
          <w:tcPr>
            <w:tcW w:w="9368" w:type="dxa"/>
          </w:tcPr>
          <w:p w:rsidR="0060598C" w:rsidRDefault="0060598C">
            <w:pPr>
              <w:pStyle w:val="Titolo2"/>
              <w:spacing w:before="120" w:after="120"/>
            </w:pPr>
            <w:r>
              <w:t>ISTITUTO COMPRENSIVO RIVA 2</w:t>
            </w:r>
          </w:p>
        </w:tc>
      </w:tr>
    </w:tbl>
    <w:p w:rsidR="0060598C" w:rsidRDefault="0060598C">
      <w:pPr>
        <w:jc w:val="both"/>
        <w:rPr>
          <w:rFonts w:ascii="Bradley Hand ITC" w:eastAsia="Arial Unicode MS" w:hAnsi="Bradley Hand ITC" w:cs="Arial Unicode MS"/>
          <w:sz w:val="28"/>
        </w:rPr>
      </w:pPr>
    </w:p>
    <w:p w:rsidR="0060598C" w:rsidRDefault="0060598C">
      <w:pPr>
        <w:jc w:val="both"/>
        <w:rPr>
          <w:rFonts w:ascii="Bradley Hand ITC" w:eastAsia="Arial Unicode MS" w:hAnsi="Bradley Hand ITC" w:cs="Arial Unicode MS"/>
          <w:sz w:val="28"/>
        </w:rPr>
      </w:pPr>
    </w:p>
    <w:p w:rsidR="0060598C" w:rsidRDefault="0060598C">
      <w:pPr>
        <w:jc w:val="both"/>
        <w:rPr>
          <w:rFonts w:ascii="Bradley Hand ITC" w:eastAsia="Arial Unicode MS" w:hAnsi="Bradley Hand ITC" w:cs="Arial Unicode MS"/>
          <w:sz w:val="28"/>
        </w:rPr>
      </w:pPr>
    </w:p>
    <w:p w:rsidR="0060598C" w:rsidRDefault="0060598C">
      <w:pPr>
        <w:jc w:val="both"/>
        <w:rPr>
          <w:rFonts w:ascii="Bradley Hand ITC" w:eastAsia="Arial Unicode MS" w:hAnsi="Bradley Hand ITC" w:cs="Arial Unicode MS"/>
          <w:sz w:val="28"/>
        </w:rPr>
      </w:pPr>
    </w:p>
    <w:p w:rsidR="0060598C" w:rsidRDefault="0060598C">
      <w:pPr>
        <w:jc w:val="both"/>
        <w:rPr>
          <w:rFonts w:ascii="Bradley Hand ITC" w:eastAsia="Arial Unicode MS" w:hAnsi="Bradley Hand ITC" w:cs="Arial Unicode MS"/>
          <w:sz w:val="28"/>
        </w:rPr>
      </w:pPr>
    </w:p>
    <w:p w:rsidR="0060598C" w:rsidRDefault="0060598C">
      <w:pPr>
        <w:jc w:val="both"/>
        <w:rPr>
          <w:rFonts w:ascii="Bradley Hand ITC" w:eastAsia="Arial Unicode MS" w:hAnsi="Bradley Hand ITC" w:cs="Arial Unicode MS"/>
          <w:sz w:val="28"/>
        </w:rPr>
      </w:pPr>
    </w:p>
    <w:p w:rsidR="0060598C" w:rsidRDefault="0060598C">
      <w:pPr>
        <w:jc w:val="both"/>
        <w:rPr>
          <w:rFonts w:ascii="Bradley Hand ITC" w:eastAsia="Arial Unicode MS" w:hAnsi="Bradley Hand ITC" w:cs="Arial Unicode MS"/>
          <w:sz w:val="28"/>
        </w:rPr>
      </w:pPr>
    </w:p>
    <w:p w:rsidR="0060598C" w:rsidRDefault="0060598C">
      <w:pPr>
        <w:jc w:val="both"/>
        <w:rPr>
          <w:rFonts w:ascii="Bradley Hand ITC" w:eastAsia="Arial Unicode MS" w:hAnsi="Bradley Hand ITC" w:cs="Arial Unicode MS"/>
          <w:sz w:val="28"/>
        </w:rPr>
      </w:pPr>
    </w:p>
    <w:p w:rsidR="0060598C" w:rsidRDefault="0060598C">
      <w:pPr>
        <w:jc w:val="both"/>
      </w:pPr>
    </w:p>
    <w:p w:rsidR="0060598C" w:rsidRDefault="0060598C">
      <w:r>
        <w:rPr>
          <w:noProof/>
        </w:rPr>
        <w:pict>
          <v:shapetype id="_x0000_t202" coordsize="21600,21600" o:spt="202" path="m,l,21600r21600,l21600,xe">
            <v:stroke joinstyle="miter"/>
            <v:path gradientshapeok="t" o:connecttype="rect"/>
          </v:shapetype>
          <v:shape id="_x0000_s1026" type="#_x0000_t202" style="position:absolute;margin-left:0;margin-top:24.6pt;width:469.65pt;height:207pt;z-index:251654656" strokeweight="4.5pt">
            <v:stroke linestyle="thickThin"/>
            <v:textbox style="mso-next-textbox:#_x0000_s1026">
              <w:txbxContent>
                <w:p w:rsidR="0060598C" w:rsidRDefault="0060598C">
                  <w:pPr>
                    <w:pStyle w:val="Titolo2"/>
                    <w:spacing w:before="240"/>
                    <w:rPr>
                      <w:rFonts w:ascii="Bradley Hand ITC" w:hAnsi="Bradley Hand ITC"/>
                      <w:sz w:val="36"/>
                    </w:rPr>
                  </w:pPr>
                  <w:r>
                    <w:rPr>
                      <w:rFonts w:ascii="Bradley Hand ITC" w:hAnsi="Bradley Hand ITC"/>
                      <w:sz w:val="36"/>
                    </w:rPr>
                    <w:t xml:space="preserve">Proposta di </w:t>
                  </w:r>
                </w:p>
                <w:p w:rsidR="0060598C" w:rsidRDefault="0060598C"/>
                <w:p w:rsidR="0060598C" w:rsidRDefault="0060598C">
                  <w:pPr>
                    <w:pStyle w:val="Titolo1"/>
                    <w:rPr>
                      <w:rFonts w:ascii="Bradley Hand ITC" w:hAnsi="Bradley Hand ITC"/>
                      <w:sz w:val="48"/>
                    </w:rPr>
                  </w:pPr>
                  <w:r>
                    <w:rPr>
                      <w:rFonts w:ascii="Bradley Hand ITC" w:hAnsi="Bradley Hand ITC"/>
                      <w:sz w:val="48"/>
                    </w:rPr>
                    <w:t>PROTOCOLLO PER L’INSERIMENTO DI ALUNNI STRANIERI</w:t>
                  </w:r>
                </w:p>
                <w:p w:rsidR="0060598C" w:rsidRDefault="0060598C"/>
                <w:p w:rsidR="0060598C" w:rsidRDefault="0060598C">
                  <w:pPr>
                    <w:jc w:val="center"/>
                    <w:rPr>
                      <w:rFonts w:ascii="Bradley Hand ITC" w:eastAsia="Arial Unicode MS" w:hAnsi="Bradley Hand ITC" w:cs="Arial Unicode MS"/>
                      <w:sz w:val="32"/>
                    </w:rPr>
                  </w:pPr>
                  <w:r>
                    <w:rPr>
                      <w:rFonts w:ascii="Bradley Hand ITC" w:eastAsia="Arial Unicode MS" w:hAnsi="Bradley Hand ITC" w:cs="Arial Unicode MS"/>
                      <w:sz w:val="32"/>
                    </w:rPr>
                    <w:t>per l’anno scolastico 2007/2008</w:t>
                  </w:r>
                </w:p>
                <w:p w:rsidR="0060598C" w:rsidRDefault="0060598C">
                  <w:pPr>
                    <w:pStyle w:val="Corpodeltesto2"/>
                  </w:pPr>
                  <w:r>
                    <w:t>a cura della Commissione Intercultura dell’Istituto Comprensivo Riva 2</w:t>
                  </w:r>
                </w:p>
                <w:p w:rsidR="0060598C" w:rsidRDefault="0060598C">
                  <w:pPr>
                    <w:rPr>
                      <w:rFonts w:ascii="Bradley Hand ITC" w:hAnsi="Bradley Hand ITC"/>
                    </w:rPr>
                  </w:pPr>
                </w:p>
              </w:txbxContent>
            </v:textbox>
            <w10:wrap type="square"/>
          </v:shape>
        </w:pict>
      </w:r>
    </w:p>
    <w:p w:rsidR="0060598C" w:rsidRDefault="0060598C"/>
    <w:p w:rsidR="0060598C" w:rsidRDefault="0060598C"/>
    <w:p w:rsidR="0060598C" w:rsidRDefault="0060598C"/>
    <w:p w:rsidR="0060598C" w:rsidRDefault="0060598C"/>
    <w:p w:rsidR="0060598C" w:rsidRDefault="0060598C"/>
    <w:p w:rsidR="0060598C" w:rsidRDefault="0060598C"/>
    <w:p w:rsidR="0060598C" w:rsidRDefault="0060598C"/>
    <w:p w:rsidR="0060598C" w:rsidRDefault="0060598C"/>
    <w:p w:rsidR="0060598C" w:rsidRDefault="0060598C"/>
    <w:p w:rsidR="0060598C" w:rsidRDefault="0060598C"/>
    <w:p w:rsidR="0060598C" w:rsidRDefault="0060598C"/>
    <w:p w:rsidR="0060598C" w:rsidRDefault="0060598C"/>
    <w:p w:rsidR="0060598C" w:rsidRDefault="0060598C"/>
    <w:p w:rsidR="0060598C" w:rsidRDefault="0060598C"/>
    <w:p w:rsidR="0060598C" w:rsidRDefault="0060598C"/>
    <w:p w:rsidR="0060598C" w:rsidRDefault="0060598C"/>
    <w:p w:rsidR="0060598C" w:rsidRDefault="0060598C"/>
    <w:p w:rsidR="0060598C" w:rsidRDefault="0060598C"/>
    <w:p w:rsidR="0060598C" w:rsidRDefault="0060598C"/>
    <w:p w:rsidR="0060598C" w:rsidRDefault="0060598C"/>
    <w:p w:rsidR="0060598C" w:rsidRDefault="0060598C"/>
    <w:p w:rsidR="0060598C" w:rsidRDefault="0060598C">
      <w:pPr>
        <w:pStyle w:val="Titolo3"/>
        <w:rPr>
          <w:sz w:val="24"/>
        </w:rPr>
      </w:pPr>
      <w:r>
        <w:lastRenderedPageBreak/>
        <w:t>Premessa</w:t>
      </w:r>
    </w:p>
    <w:p w:rsidR="0060598C" w:rsidRDefault="0060598C">
      <w:pPr>
        <w:pStyle w:val="Corpodeltesto"/>
        <w:spacing w:after="0"/>
        <w:rPr>
          <w:sz w:val="24"/>
        </w:rPr>
      </w:pPr>
      <w:r>
        <w:rPr>
          <w:sz w:val="24"/>
        </w:rPr>
        <w:t>La commissione, preso atto della mancanza di procedure esplicite per l’inserimento di alunni stranieri, ha ritenuto importante lavorare in questi mesi per elaborare il presente documento. Una volta approvato dal Collegio docenti potrà essere inserito nel Progetto d’Istituto e diventare operativo. Per una migliore condivisione, viene sollecitata una sua attenta lettura ed un eventuale contatto con i componenti della Commissione che lo hanno steso, per chiarimenti o proposte di modifica.</w:t>
      </w:r>
    </w:p>
    <w:p w:rsidR="0060598C" w:rsidRDefault="0060598C">
      <w:pPr>
        <w:pStyle w:val="Corpodeltesto"/>
        <w:spacing w:after="0"/>
        <w:rPr>
          <w:b/>
          <w:bCs/>
          <w:sz w:val="28"/>
        </w:rPr>
      </w:pPr>
      <w:r>
        <w:rPr>
          <w:sz w:val="24"/>
        </w:rPr>
        <w:t>La commissione prevede per la fine di questo anno scolastico una verifica sulla funzionalità delle diverse parti del Protocollo,  per operare eventuali modifiche ed aggiustamenti.</w:t>
      </w:r>
    </w:p>
    <w:p w:rsidR="0060598C" w:rsidRDefault="0060598C">
      <w:pPr>
        <w:pStyle w:val="Corpodeltesto"/>
        <w:spacing w:before="120"/>
        <w:jc w:val="center"/>
        <w:rPr>
          <w:b/>
          <w:bCs/>
          <w:sz w:val="28"/>
        </w:rPr>
      </w:pPr>
      <w:r>
        <w:rPr>
          <w:b/>
          <w:bCs/>
          <w:sz w:val="28"/>
        </w:rPr>
        <w:t>Legittimità del protocollo di accoglienza</w:t>
      </w:r>
    </w:p>
    <w:p w:rsidR="0060598C" w:rsidRDefault="0060598C">
      <w:pPr>
        <w:pStyle w:val="Corpodeltesto3"/>
        <w:spacing w:before="0"/>
      </w:pPr>
      <w:r>
        <w:t xml:space="preserve">Il protocollo di accoglienza è un documento che viene deliberato dal collegio docenti. Contiene i criteri, i principi e le indicazioni riguardanti l’iscrizione e l’inserimento degli alunni stranieri, definendo anche compiti e ruoli degli operatori scolastici. Inoltre definisce le possibili modalità e fasi dell’accoglienza e delle attività di facilitazione per l’apprendimento della lingua italiana nonché promuove il dialogo interculturale. </w:t>
      </w:r>
    </w:p>
    <w:p w:rsidR="0060598C" w:rsidRDefault="0060598C">
      <w:pPr>
        <w:pStyle w:val="Corpodeltesto"/>
        <w:spacing w:after="0"/>
        <w:rPr>
          <w:noProof/>
          <w:sz w:val="24"/>
        </w:rPr>
      </w:pPr>
      <w:r>
        <w:rPr>
          <w:sz w:val="24"/>
        </w:rPr>
        <w:t>Il protocollo costituisce uno strumento di lavoro che può essere integrato e rivisto sulla base delle esperienze realizzate o di cambiamenti del contesto.</w:t>
      </w:r>
      <w:r>
        <w:rPr>
          <w:noProof/>
          <w:sz w:val="24"/>
        </w:rPr>
        <w:t xml:space="preserve"> </w:t>
      </w:r>
    </w:p>
    <w:p w:rsidR="0060598C" w:rsidRDefault="0060598C">
      <w:pPr>
        <w:pStyle w:val="Corpodeltesto"/>
        <w:spacing w:after="0"/>
        <w:rPr>
          <w:b/>
          <w:bCs/>
          <w:sz w:val="24"/>
        </w:rPr>
      </w:pPr>
      <w:r>
        <w:rPr>
          <w:sz w:val="24"/>
        </w:rPr>
        <w:t>La sua adozione consente di attuare in modo operativo le indicazioni normative contenute nell’art. 75 della legge provinciale 7 agosto 2006, n. 5.</w:t>
      </w:r>
      <w:r>
        <w:rPr>
          <w:b/>
          <w:bCs/>
          <w:sz w:val="24"/>
        </w:rPr>
        <w:t xml:space="preserve"> </w:t>
      </w:r>
    </w:p>
    <w:p w:rsidR="0060598C" w:rsidRDefault="0060598C">
      <w:pPr>
        <w:pStyle w:val="Corpodeltesto"/>
        <w:spacing w:before="240"/>
        <w:jc w:val="center"/>
        <w:rPr>
          <w:sz w:val="24"/>
        </w:rPr>
      </w:pPr>
      <w:r>
        <w:rPr>
          <w:noProof/>
          <w:sz w:val="24"/>
        </w:rPr>
        <w:pict>
          <v:shape id="_x0000_s1037" type="#_x0000_t202" style="position:absolute;left:0;text-align:left;margin-left:-9pt;margin-top:39.9pt;width:468pt;height:297pt;z-index:251659776" strokeweight="3pt">
            <v:stroke linestyle="thinThin"/>
            <v:textbox style="mso-next-textbox:#_x0000_s1037">
              <w:txbxContent>
                <w:p w:rsidR="0060598C" w:rsidRDefault="0060598C">
                  <w:pPr>
                    <w:pStyle w:val="Corpodeltesto"/>
                    <w:spacing w:before="120"/>
                    <w:rPr>
                      <w:rFonts w:ascii="Bradley Hand ITC" w:hAnsi="Bradley Hand ITC"/>
                      <w:b/>
                      <w:bCs/>
                      <w:sz w:val="28"/>
                    </w:rPr>
                  </w:pPr>
                  <w:r>
                    <w:rPr>
                      <w:rFonts w:ascii="Bradley Hand ITC" w:hAnsi="Bradley Hand ITC"/>
                      <w:b/>
                      <w:bCs/>
                      <w:sz w:val="28"/>
                    </w:rPr>
                    <w:t>Il protocollo si propone di:</w:t>
                  </w:r>
                </w:p>
                <w:p w:rsidR="0060598C" w:rsidRDefault="0060598C">
                  <w:pPr>
                    <w:numPr>
                      <w:ilvl w:val="0"/>
                      <w:numId w:val="30"/>
                    </w:numPr>
                    <w:spacing w:before="120"/>
                    <w:ind w:left="357" w:hanging="357"/>
                    <w:jc w:val="both"/>
                    <w:rPr>
                      <w:rFonts w:ascii="Bradley Hand ITC" w:eastAsia="Arial Unicode MS" w:hAnsi="Bradley Hand ITC" w:cs="Arial Unicode MS"/>
                      <w:sz w:val="28"/>
                    </w:rPr>
                  </w:pPr>
                  <w:r>
                    <w:rPr>
                      <w:rFonts w:ascii="Bradley Hand ITC" w:eastAsia="Arial Unicode MS" w:hAnsi="Bradley Hand ITC" w:cs="Arial Unicode MS"/>
                      <w:sz w:val="28"/>
                    </w:rPr>
                    <w:t>definire pratiche condivise all’interno delle scuole in tema di accoglienza di alunni stranieri;</w:t>
                  </w:r>
                </w:p>
                <w:p w:rsidR="0060598C" w:rsidRDefault="0060598C">
                  <w:pPr>
                    <w:numPr>
                      <w:ilvl w:val="0"/>
                      <w:numId w:val="30"/>
                    </w:numPr>
                    <w:spacing w:before="120"/>
                    <w:ind w:left="357" w:hanging="357"/>
                    <w:jc w:val="both"/>
                    <w:rPr>
                      <w:rFonts w:ascii="Bradley Hand ITC" w:eastAsia="Arial Unicode MS" w:hAnsi="Bradley Hand ITC" w:cs="Arial Unicode MS"/>
                      <w:sz w:val="28"/>
                    </w:rPr>
                  </w:pPr>
                  <w:r>
                    <w:rPr>
                      <w:rFonts w:ascii="Bradley Hand ITC" w:eastAsia="Arial Unicode MS" w:hAnsi="Bradley Hand ITC" w:cs="Arial Unicode MS"/>
                      <w:sz w:val="28"/>
                    </w:rPr>
                    <w:t>facilitare l’ingresso di bambini e ragazzi di altre nazionalità nel sistema scolastico e sociale;</w:t>
                  </w:r>
                </w:p>
                <w:p w:rsidR="0060598C" w:rsidRDefault="0060598C">
                  <w:pPr>
                    <w:numPr>
                      <w:ilvl w:val="0"/>
                      <w:numId w:val="30"/>
                    </w:numPr>
                    <w:spacing w:before="120"/>
                    <w:ind w:left="357" w:hanging="357"/>
                    <w:jc w:val="both"/>
                    <w:rPr>
                      <w:rFonts w:ascii="Bradley Hand ITC" w:eastAsia="Arial Unicode MS" w:hAnsi="Bradley Hand ITC" w:cs="Arial Unicode MS"/>
                      <w:sz w:val="28"/>
                    </w:rPr>
                  </w:pPr>
                  <w:r>
                    <w:rPr>
                      <w:rFonts w:ascii="Bradley Hand ITC" w:eastAsia="Arial Unicode MS" w:hAnsi="Bradley Hand ITC" w:cs="Arial Unicode MS"/>
                      <w:sz w:val="28"/>
                    </w:rPr>
                    <w:t>sostenere gli alunni neo arrivati nella fase di adattamento al nuovo contesto;</w:t>
                  </w:r>
                </w:p>
                <w:p w:rsidR="0060598C" w:rsidRDefault="0060598C">
                  <w:pPr>
                    <w:numPr>
                      <w:ilvl w:val="0"/>
                      <w:numId w:val="30"/>
                    </w:numPr>
                    <w:spacing w:before="120"/>
                    <w:ind w:left="357" w:hanging="357"/>
                    <w:jc w:val="both"/>
                    <w:rPr>
                      <w:rFonts w:ascii="Bradley Hand ITC" w:eastAsia="Arial Unicode MS" w:hAnsi="Bradley Hand ITC" w:cs="Arial Unicode MS"/>
                      <w:sz w:val="28"/>
                    </w:rPr>
                  </w:pPr>
                  <w:r>
                    <w:rPr>
                      <w:rFonts w:ascii="Bradley Hand ITC" w:eastAsia="Arial Unicode MS" w:hAnsi="Bradley Hand ITC" w:cs="Arial Unicode MS"/>
                      <w:sz w:val="28"/>
                    </w:rPr>
                    <w:t>favorire un clima di accoglienza e di attenzione alle relazioni che prevenga e rimuova eventuali ostacoli alla piena integrazione;</w:t>
                  </w:r>
                </w:p>
                <w:p w:rsidR="0060598C" w:rsidRDefault="0060598C">
                  <w:pPr>
                    <w:numPr>
                      <w:ilvl w:val="0"/>
                      <w:numId w:val="30"/>
                    </w:numPr>
                    <w:spacing w:before="120"/>
                    <w:ind w:left="357" w:hanging="357"/>
                    <w:jc w:val="both"/>
                    <w:rPr>
                      <w:rFonts w:ascii="Bradley Hand ITC" w:eastAsia="Arial Unicode MS" w:hAnsi="Bradley Hand ITC" w:cs="Arial Unicode MS"/>
                      <w:sz w:val="28"/>
                    </w:rPr>
                  </w:pPr>
                  <w:r>
                    <w:rPr>
                      <w:rFonts w:ascii="Bradley Hand ITC" w:eastAsia="Arial Unicode MS" w:hAnsi="Bradley Hand ITC" w:cs="Arial Unicode MS"/>
                      <w:sz w:val="28"/>
                    </w:rPr>
                    <w:t>costruire un contesto favorevole all’incontro con le altre culture e con le “storie” di ogni bambino;</w:t>
                  </w:r>
                </w:p>
                <w:p w:rsidR="0060598C" w:rsidRDefault="0060598C">
                  <w:pPr>
                    <w:numPr>
                      <w:ilvl w:val="0"/>
                      <w:numId w:val="30"/>
                    </w:numPr>
                    <w:spacing w:before="120"/>
                    <w:ind w:left="357" w:hanging="357"/>
                    <w:jc w:val="both"/>
                    <w:rPr>
                      <w:rFonts w:ascii="Bradley Hand ITC" w:eastAsia="Arial Unicode MS" w:hAnsi="Bradley Hand ITC" w:cs="Arial Unicode MS"/>
                      <w:sz w:val="28"/>
                    </w:rPr>
                  </w:pPr>
                  <w:r>
                    <w:rPr>
                      <w:rFonts w:ascii="Bradley Hand ITC" w:eastAsia="Arial Unicode MS" w:hAnsi="Bradley Hand ITC" w:cs="Arial Unicode MS"/>
                      <w:sz w:val="28"/>
                    </w:rPr>
                    <w:t>promuovere la comunicazione e la collaborazione tra scuola e territorio sui temi dell’accoglienza e della educazione interculturale nell’ottica di un sistema educativo integrato.</w:t>
                  </w:r>
                </w:p>
                <w:p w:rsidR="0060598C" w:rsidRDefault="0060598C"/>
              </w:txbxContent>
            </v:textbox>
          </v:shape>
        </w:pict>
      </w:r>
      <w:r>
        <w:rPr>
          <w:b/>
          <w:bCs/>
          <w:sz w:val="28"/>
        </w:rPr>
        <w:t>Finalità</w:t>
      </w:r>
    </w:p>
    <w:p w:rsidR="0060598C" w:rsidRDefault="0060598C">
      <w:pPr>
        <w:pStyle w:val="Corpodeltesto"/>
        <w:spacing w:after="0"/>
        <w:rPr>
          <w:sz w:val="24"/>
        </w:rPr>
      </w:pPr>
    </w:p>
    <w:p w:rsidR="0060598C" w:rsidRDefault="0060598C">
      <w:pPr>
        <w:pStyle w:val="Corpodeltesto"/>
        <w:spacing w:after="0"/>
        <w:rPr>
          <w:sz w:val="24"/>
        </w:rPr>
      </w:pPr>
    </w:p>
    <w:p w:rsidR="0060598C" w:rsidRDefault="0060598C">
      <w:pPr>
        <w:pStyle w:val="Corpodeltesto"/>
        <w:spacing w:after="0"/>
        <w:rPr>
          <w:sz w:val="24"/>
        </w:rPr>
      </w:pPr>
    </w:p>
    <w:p w:rsidR="0060598C" w:rsidRDefault="0060598C">
      <w:pPr>
        <w:pStyle w:val="Corpodeltesto"/>
        <w:spacing w:after="0"/>
        <w:rPr>
          <w:sz w:val="24"/>
        </w:rPr>
      </w:pPr>
    </w:p>
    <w:p w:rsidR="0060598C" w:rsidRDefault="0060598C">
      <w:pPr>
        <w:spacing w:before="120" w:after="120"/>
        <w:jc w:val="both"/>
        <w:rPr>
          <w:rFonts w:ascii="Arial Unicode MS" w:eastAsia="Arial Unicode MS" w:hAnsi="Arial Unicode MS" w:cs="Arial Unicode MS"/>
          <w:b/>
          <w:bCs/>
        </w:rPr>
      </w:pPr>
    </w:p>
    <w:p w:rsidR="0060598C" w:rsidRDefault="0060598C">
      <w:pPr>
        <w:spacing w:before="120" w:after="120"/>
        <w:jc w:val="both"/>
        <w:rPr>
          <w:rFonts w:ascii="Arial Unicode MS" w:eastAsia="Arial Unicode MS" w:hAnsi="Arial Unicode MS" w:cs="Arial Unicode MS"/>
          <w:b/>
          <w:bCs/>
        </w:rPr>
      </w:pPr>
    </w:p>
    <w:p w:rsidR="0060598C" w:rsidRDefault="0060598C">
      <w:pPr>
        <w:spacing w:before="120" w:after="120"/>
        <w:jc w:val="both"/>
        <w:rPr>
          <w:rFonts w:ascii="Arial Unicode MS" w:eastAsia="Arial Unicode MS" w:hAnsi="Arial Unicode MS" w:cs="Arial Unicode MS"/>
          <w:b/>
          <w:bCs/>
        </w:rPr>
      </w:pPr>
    </w:p>
    <w:p w:rsidR="0060598C" w:rsidRDefault="0060598C">
      <w:pPr>
        <w:spacing w:before="120" w:after="120"/>
        <w:jc w:val="both"/>
        <w:rPr>
          <w:rFonts w:ascii="Arial Unicode MS" w:eastAsia="Arial Unicode MS" w:hAnsi="Arial Unicode MS" w:cs="Arial Unicode MS"/>
          <w:b/>
          <w:bCs/>
        </w:rPr>
      </w:pPr>
    </w:p>
    <w:p w:rsidR="0060598C" w:rsidRDefault="0060598C">
      <w:pPr>
        <w:spacing w:before="120" w:after="120"/>
        <w:jc w:val="both"/>
        <w:rPr>
          <w:rFonts w:ascii="Arial Unicode MS" w:eastAsia="Arial Unicode MS" w:hAnsi="Arial Unicode MS" w:cs="Arial Unicode MS"/>
          <w:b/>
          <w:bCs/>
        </w:rPr>
      </w:pPr>
    </w:p>
    <w:p w:rsidR="0060598C" w:rsidRDefault="0060598C">
      <w:pPr>
        <w:spacing w:before="120" w:after="120"/>
        <w:jc w:val="both"/>
        <w:rPr>
          <w:rFonts w:ascii="Arial Unicode MS" w:eastAsia="Arial Unicode MS" w:hAnsi="Arial Unicode MS" w:cs="Arial Unicode MS"/>
          <w:b/>
          <w:bCs/>
        </w:rPr>
      </w:pPr>
    </w:p>
    <w:p w:rsidR="0060598C" w:rsidRDefault="0060598C">
      <w:pPr>
        <w:spacing w:before="120" w:after="120"/>
        <w:jc w:val="both"/>
        <w:rPr>
          <w:rFonts w:ascii="Arial Unicode MS" w:eastAsia="Arial Unicode MS" w:hAnsi="Arial Unicode MS" w:cs="Arial Unicode MS"/>
          <w:b/>
          <w:bCs/>
          <w:sz w:val="28"/>
        </w:rPr>
      </w:pPr>
    </w:p>
    <w:p w:rsidR="0060598C" w:rsidRDefault="0060598C">
      <w:pPr>
        <w:spacing w:before="120" w:after="120"/>
        <w:jc w:val="both"/>
        <w:rPr>
          <w:rFonts w:ascii="Arial Unicode MS" w:eastAsia="Arial Unicode MS" w:hAnsi="Arial Unicode MS" w:cs="Arial Unicode MS"/>
          <w:b/>
          <w:bCs/>
          <w:sz w:val="28"/>
        </w:rPr>
      </w:pPr>
      <w:r>
        <w:rPr>
          <w:rFonts w:ascii="Arial Unicode MS" w:eastAsia="Arial Unicode MS" w:hAnsi="Arial Unicode MS" w:cs="Arial Unicode MS"/>
          <w:b/>
          <w:bCs/>
          <w:sz w:val="28"/>
        </w:rPr>
        <w:lastRenderedPageBreak/>
        <w:t>Il protocollo delinea le seguenti prassi condivise in relazione a:</w:t>
      </w:r>
    </w:p>
    <w:p w:rsidR="0060598C" w:rsidRDefault="0060598C">
      <w:pPr>
        <w:numPr>
          <w:ilvl w:val="0"/>
          <w:numId w:val="16"/>
        </w:numPr>
        <w:jc w:val="both"/>
        <w:rPr>
          <w:rFonts w:ascii="Arial Unicode MS" w:eastAsia="Arial Unicode MS" w:hAnsi="Arial Unicode MS" w:cs="Arial Unicode MS"/>
        </w:rPr>
      </w:pPr>
      <w:r>
        <w:rPr>
          <w:rFonts w:ascii="Arial Unicode MS" w:eastAsia="Arial Unicode MS" w:hAnsi="Arial Unicode MS" w:cs="Arial Unicode MS"/>
        </w:rPr>
        <w:t>iscrizione;</w:t>
      </w:r>
    </w:p>
    <w:p w:rsidR="0060598C" w:rsidRDefault="0060598C">
      <w:pPr>
        <w:numPr>
          <w:ilvl w:val="0"/>
          <w:numId w:val="16"/>
        </w:numPr>
        <w:jc w:val="both"/>
        <w:rPr>
          <w:rFonts w:ascii="Arial Unicode MS" w:eastAsia="Arial Unicode MS" w:hAnsi="Arial Unicode MS" w:cs="Arial Unicode MS"/>
        </w:rPr>
      </w:pPr>
      <w:r>
        <w:rPr>
          <w:rFonts w:ascii="Arial Unicode MS" w:eastAsia="Arial Unicode MS" w:hAnsi="Arial Unicode MS" w:cs="Arial Unicode MS"/>
        </w:rPr>
        <w:t>prima conoscenza;</w:t>
      </w:r>
    </w:p>
    <w:p w:rsidR="0060598C" w:rsidRDefault="0060598C">
      <w:pPr>
        <w:numPr>
          <w:ilvl w:val="0"/>
          <w:numId w:val="16"/>
        </w:numPr>
        <w:jc w:val="both"/>
        <w:rPr>
          <w:rFonts w:ascii="Arial Unicode MS" w:eastAsia="Arial Unicode MS" w:hAnsi="Arial Unicode MS" w:cs="Arial Unicode MS"/>
        </w:rPr>
      </w:pPr>
      <w:r>
        <w:rPr>
          <w:rFonts w:ascii="Arial Unicode MS" w:eastAsia="Arial Unicode MS" w:hAnsi="Arial Unicode MS" w:cs="Arial Unicode MS"/>
        </w:rPr>
        <w:t>proposte di assegnazione alla classe;</w:t>
      </w:r>
    </w:p>
    <w:p w:rsidR="0060598C" w:rsidRDefault="0060598C">
      <w:pPr>
        <w:numPr>
          <w:ilvl w:val="0"/>
          <w:numId w:val="16"/>
        </w:numPr>
        <w:jc w:val="both"/>
        <w:rPr>
          <w:rFonts w:ascii="Arial Unicode MS" w:eastAsia="Arial Unicode MS" w:hAnsi="Arial Unicode MS" w:cs="Arial Unicode MS"/>
        </w:rPr>
      </w:pPr>
      <w:r>
        <w:rPr>
          <w:rFonts w:ascii="Arial Unicode MS" w:eastAsia="Arial Unicode MS" w:hAnsi="Arial Unicode MS" w:cs="Arial Unicode MS"/>
        </w:rPr>
        <w:t>accoglienza;</w:t>
      </w:r>
    </w:p>
    <w:p w:rsidR="0060598C" w:rsidRDefault="0060598C">
      <w:pPr>
        <w:numPr>
          <w:ilvl w:val="0"/>
          <w:numId w:val="16"/>
        </w:numPr>
        <w:jc w:val="both"/>
        <w:rPr>
          <w:rFonts w:ascii="Arial Unicode MS" w:eastAsia="Arial Unicode MS" w:hAnsi="Arial Unicode MS" w:cs="Arial Unicode MS"/>
        </w:rPr>
      </w:pPr>
      <w:r>
        <w:rPr>
          <w:rFonts w:ascii="Arial Unicode MS" w:eastAsia="Arial Unicode MS" w:hAnsi="Arial Unicode MS" w:cs="Arial Unicode MS"/>
        </w:rPr>
        <w:t>proposte didattiche;</w:t>
      </w:r>
    </w:p>
    <w:p w:rsidR="0060598C" w:rsidRDefault="0060598C">
      <w:pPr>
        <w:numPr>
          <w:ilvl w:val="0"/>
          <w:numId w:val="16"/>
        </w:numPr>
        <w:jc w:val="both"/>
        <w:rPr>
          <w:rFonts w:ascii="Arial Unicode MS" w:eastAsia="Arial Unicode MS" w:hAnsi="Arial Unicode MS" w:cs="Arial Unicode MS"/>
        </w:rPr>
      </w:pPr>
      <w:r>
        <w:rPr>
          <w:rFonts w:ascii="Arial Unicode MS" w:eastAsia="Arial Unicode MS" w:hAnsi="Arial Unicode MS" w:cs="Arial Unicode MS"/>
        </w:rPr>
        <w:t>rapporti e collaborazione con il territorio.</w:t>
      </w:r>
    </w:p>
    <w:p w:rsidR="0060598C" w:rsidRDefault="0060598C">
      <w:pPr>
        <w:jc w:val="both"/>
        <w:rPr>
          <w:rFonts w:ascii="Arial Unicode MS" w:eastAsia="Arial Unicode MS" w:hAnsi="Arial Unicode MS" w:cs="Arial Unicode MS"/>
        </w:rPr>
      </w:pPr>
    </w:p>
    <w:p w:rsidR="0060598C" w:rsidRDefault="0060598C">
      <w:pPr>
        <w:numPr>
          <w:ilvl w:val="0"/>
          <w:numId w:val="17"/>
        </w:numPr>
        <w:spacing w:after="120"/>
        <w:ind w:left="357" w:hanging="357"/>
        <w:jc w:val="both"/>
        <w:rPr>
          <w:rFonts w:ascii="Arial Unicode MS" w:eastAsia="Arial Unicode MS" w:hAnsi="Arial Unicode MS" w:cs="Arial Unicode MS"/>
          <w:b/>
          <w:bCs/>
          <w:sz w:val="28"/>
        </w:rPr>
      </w:pPr>
      <w:r>
        <w:rPr>
          <w:rFonts w:ascii="Arial Unicode MS" w:eastAsia="Arial Unicode MS" w:hAnsi="Arial Unicode MS" w:cs="Arial Unicode MS"/>
          <w:b/>
          <w:bCs/>
          <w:sz w:val="28"/>
        </w:rPr>
        <w:t>Iscrizione</w:t>
      </w:r>
    </w:p>
    <w:p w:rsidR="0060598C" w:rsidRDefault="0060598C">
      <w:pPr>
        <w:jc w:val="both"/>
        <w:rPr>
          <w:rFonts w:ascii="Arial Unicode MS" w:eastAsia="Arial Unicode MS" w:hAnsi="Arial Unicode MS" w:cs="Arial Unicode MS"/>
        </w:rPr>
      </w:pPr>
      <w:r>
        <w:rPr>
          <w:rFonts w:ascii="Arial Unicode MS" w:eastAsia="Arial Unicode MS" w:hAnsi="Arial Unicode MS" w:cs="Arial Unicode MS"/>
        </w:rPr>
        <w:t xml:space="preserve">E’ utile indicare fra il personale di segreteria chi è incaricato del ricevimento delle iscrizioni degli alunni stranieri anche al fine di affinare progressivamente abilità comunicative e relazionali che aiutano senz’altro l’iterazione con i “nuovi utenti”. </w:t>
      </w:r>
    </w:p>
    <w:p w:rsidR="0060598C" w:rsidRDefault="0060598C">
      <w:pPr>
        <w:jc w:val="both"/>
        <w:rPr>
          <w:rFonts w:ascii="Arial Unicode MS" w:eastAsia="Arial Unicode MS" w:hAnsi="Arial Unicode MS" w:cs="Arial Unicode MS"/>
        </w:rPr>
      </w:pPr>
      <w:r>
        <w:rPr>
          <w:rFonts w:ascii="Arial Unicode MS" w:eastAsia="Arial Unicode MS" w:hAnsi="Arial Unicode MS" w:cs="Arial Unicode MS"/>
          <w:noProof/>
        </w:rPr>
        <w:pict>
          <v:shape id="_x0000_s1032" type="#_x0000_t202" style="position:absolute;left:0;text-align:left;margin-left:0;margin-top:27.45pt;width:486pt;height:239.8pt;z-index:251655680" strokeweight="3pt">
            <v:stroke linestyle="thinThin"/>
            <v:textbox style="mso-next-textbox:#_x0000_s1032">
              <w:txbxContent>
                <w:p w:rsidR="0060598C" w:rsidRDefault="0060598C">
                  <w:pPr>
                    <w:spacing w:before="240" w:after="240"/>
                    <w:jc w:val="both"/>
                    <w:rPr>
                      <w:rFonts w:ascii="Bradley Hand ITC" w:eastAsia="Arial Unicode MS" w:hAnsi="Bradley Hand ITC" w:cs="Arial Unicode MS"/>
                      <w:b/>
                      <w:bCs/>
                      <w:sz w:val="28"/>
                    </w:rPr>
                  </w:pPr>
                  <w:r>
                    <w:rPr>
                      <w:rFonts w:ascii="Bradley Hand ITC" w:eastAsia="Arial Unicode MS" w:hAnsi="Bradley Hand ITC" w:cs="Arial Unicode MS"/>
                      <w:b/>
                      <w:bCs/>
                      <w:sz w:val="28"/>
                    </w:rPr>
                    <w:t>Gli uffici di segreteria:</w:t>
                  </w:r>
                </w:p>
                <w:p w:rsidR="0060598C" w:rsidRDefault="0060598C">
                  <w:pPr>
                    <w:numPr>
                      <w:ilvl w:val="0"/>
                      <w:numId w:val="31"/>
                    </w:numPr>
                    <w:spacing w:before="120"/>
                    <w:jc w:val="both"/>
                    <w:rPr>
                      <w:rFonts w:ascii="Bradley Hand ITC" w:eastAsia="Arial Unicode MS" w:hAnsi="Bradley Hand ITC" w:cs="Arial Unicode MS"/>
                      <w:sz w:val="28"/>
                    </w:rPr>
                  </w:pPr>
                  <w:r>
                    <w:rPr>
                      <w:rFonts w:ascii="Bradley Hand ITC" w:eastAsia="Arial Unicode MS" w:hAnsi="Bradley Hand ITC" w:cs="Arial Unicode MS"/>
                      <w:sz w:val="28"/>
                    </w:rPr>
                    <w:t>iscrivono i minori;</w:t>
                  </w:r>
                </w:p>
                <w:p w:rsidR="0060598C" w:rsidRDefault="0060598C">
                  <w:pPr>
                    <w:numPr>
                      <w:ilvl w:val="0"/>
                      <w:numId w:val="31"/>
                    </w:numPr>
                    <w:spacing w:before="120"/>
                    <w:jc w:val="both"/>
                    <w:rPr>
                      <w:rFonts w:ascii="Bradley Hand ITC" w:eastAsia="Arial Unicode MS" w:hAnsi="Bradley Hand ITC" w:cs="Arial Unicode MS"/>
                      <w:sz w:val="28"/>
                    </w:rPr>
                  </w:pPr>
                  <w:r>
                    <w:rPr>
                      <w:rFonts w:ascii="Bradley Hand ITC" w:eastAsia="Arial Unicode MS" w:hAnsi="Bradley Hand ITC" w:cs="Arial Unicode MS"/>
                      <w:sz w:val="28"/>
                    </w:rPr>
                    <w:t>raccolgono la documentazione relativa alla precedente scolarità (se esistente);</w:t>
                  </w:r>
                </w:p>
                <w:p w:rsidR="0060598C" w:rsidRDefault="0060598C">
                  <w:pPr>
                    <w:numPr>
                      <w:ilvl w:val="0"/>
                      <w:numId w:val="31"/>
                    </w:numPr>
                    <w:spacing w:before="120"/>
                    <w:jc w:val="both"/>
                    <w:rPr>
                      <w:rFonts w:ascii="Bradley Hand ITC" w:eastAsia="Arial Unicode MS" w:hAnsi="Bradley Hand ITC" w:cs="Arial Unicode MS"/>
                      <w:sz w:val="28"/>
                    </w:rPr>
                  </w:pPr>
                  <w:r>
                    <w:rPr>
                      <w:rFonts w:ascii="Bradley Hand ITC" w:eastAsia="Arial Unicode MS" w:hAnsi="Bradley Hand ITC" w:cs="Arial Unicode MS"/>
                      <w:sz w:val="28"/>
                    </w:rPr>
                    <w:t>acquisiscono l’opzione di avvalersi o non avvalersi della religione cattolica;</w:t>
                  </w:r>
                </w:p>
                <w:p w:rsidR="0060598C" w:rsidRDefault="0060598C">
                  <w:pPr>
                    <w:numPr>
                      <w:ilvl w:val="0"/>
                      <w:numId w:val="31"/>
                    </w:numPr>
                    <w:spacing w:before="120"/>
                    <w:jc w:val="both"/>
                    <w:rPr>
                      <w:rFonts w:ascii="Bradley Hand ITC" w:eastAsia="Arial Unicode MS" w:hAnsi="Bradley Hand ITC" w:cs="Arial Unicode MS"/>
                      <w:sz w:val="28"/>
                    </w:rPr>
                  </w:pPr>
                  <w:r>
                    <w:rPr>
                      <w:rFonts w:ascii="Bradley Hand ITC" w:eastAsia="Arial Unicode MS" w:hAnsi="Bradley Hand ITC" w:cs="Arial Unicode MS"/>
                      <w:sz w:val="28"/>
                    </w:rPr>
                    <w:t>avvisano tempestivamente i coordinatori delle scuole, al fine di favorire le successive fasi dell’accoglienza;</w:t>
                  </w:r>
                </w:p>
                <w:p w:rsidR="0060598C" w:rsidRDefault="0060598C">
                  <w:pPr>
                    <w:numPr>
                      <w:ilvl w:val="0"/>
                      <w:numId w:val="31"/>
                    </w:numPr>
                    <w:spacing w:before="120"/>
                    <w:jc w:val="both"/>
                    <w:rPr>
                      <w:rFonts w:ascii="Bradley Hand ITC" w:eastAsia="Arial Unicode MS" w:hAnsi="Bradley Hand ITC" w:cs="Arial Unicode MS"/>
                      <w:sz w:val="28"/>
                    </w:rPr>
                  </w:pPr>
                  <w:r>
                    <w:rPr>
                      <w:rFonts w:ascii="Bradley Hand ITC" w:eastAsia="Arial Unicode MS" w:hAnsi="Bradley Hand ITC" w:cs="Arial Unicode MS"/>
                      <w:sz w:val="28"/>
                    </w:rPr>
                    <w:t>forniscono ai genitori i moduli d’iscrizione anche nella lingua d’origine;</w:t>
                  </w:r>
                </w:p>
                <w:p w:rsidR="0060598C" w:rsidRDefault="0060598C">
                  <w:pPr>
                    <w:numPr>
                      <w:ilvl w:val="0"/>
                      <w:numId w:val="31"/>
                    </w:numPr>
                    <w:spacing w:before="120"/>
                    <w:jc w:val="both"/>
                    <w:rPr>
                      <w:rFonts w:ascii="Bradley Hand ITC" w:eastAsia="Arial Unicode MS" w:hAnsi="Bradley Hand ITC" w:cs="Arial Unicode MS"/>
                      <w:sz w:val="28"/>
                    </w:rPr>
                  </w:pPr>
                  <w:r>
                    <w:rPr>
                      <w:rFonts w:ascii="Bradley Hand ITC" w:eastAsia="Arial Unicode MS" w:hAnsi="Bradley Hand ITC" w:cs="Arial Unicode MS"/>
                      <w:sz w:val="28"/>
                    </w:rPr>
                    <w:t>consegnano schede di presentazione del sistema scolastico italiano e dell’Istituto.</w:t>
                  </w:r>
                </w:p>
                <w:p w:rsidR="0060598C" w:rsidRDefault="0060598C"/>
              </w:txbxContent>
            </v:textbox>
            <w10:wrap type="square"/>
          </v:shape>
        </w:pict>
      </w:r>
    </w:p>
    <w:p w:rsidR="0060598C" w:rsidRDefault="0060598C">
      <w:pPr>
        <w:jc w:val="both"/>
        <w:rPr>
          <w:rFonts w:ascii="Arial Unicode MS" w:eastAsia="Arial Unicode MS" w:hAnsi="Arial Unicode MS" w:cs="Arial Unicode MS"/>
        </w:rPr>
      </w:pPr>
    </w:p>
    <w:p w:rsidR="0060598C" w:rsidRDefault="0060598C">
      <w:pPr>
        <w:jc w:val="both"/>
        <w:rPr>
          <w:rFonts w:ascii="Arial Unicode MS" w:eastAsia="Arial Unicode MS" w:hAnsi="Arial Unicode MS" w:cs="Arial Unicode MS"/>
          <w:b/>
          <w:bCs/>
        </w:rPr>
      </w:pPr>
    </w:p>
    <w:p w:rsidR="0060598C" w:rsidRDefault="0060598C">
      <w:pPr>
        <w:numPr>
          <w:ilvl w:val="0"/>
          <w:numId w:val="17"/>
        </w:numPr>
        <w:spacing w:after="120"/>
        <w:ind w:left="357" w:hanging="357"/>
        <w:jc w:val="both"/>
        <w:rPr>
          <w:rFonts w:ascii="Arial Unicode MS" w:eastAsia="Arial Unicode MS" w:hAnsi="Arial Unicode MS" w:cs="Arial Unicode MS"/>
          <w:sz w:val="28"/>
        </w:rPr>
      </w:pPr>
      <w:r>
        <w:rPr>
          <w:rFonts w:ascii="Arial Unicode MS" w:eastAsia="Arial Unicode MS" w:hAnsi="Arial Unicode MS" w:cs="Arial Unicode MS"/>
          <w:b/>
          <w:bCs/>
          <w:sz w:val="28"/>
        </w:rPr>
        <w:t>Prima conoscenza</w:t>
      </w:r>
    </w:p>
    <w:p w:rsidR="0060598C" w:rsidRDefault="0060598C">
      <w:pPr>
        <w:jc w:val="both"/>
        <w:rPr>
          <w:rFonts w:ascii="Arial Unicode MS" w:eastAsia="Arial Unicode MS" w:hAnsi="Arial Unicode MS" w:cs="Arial Unicode MS"/>
        </w:rPr>
      </w:pPr>
      <w:r>
        <w:rPr>
          <w:rFonts w:ascii="Arial Unicode MS" w:eastAsia="Arial Unicode MS" w:hAnsi="Arial Unicode MS" w:cs="Arial Unicode MS"/>
        </w:rPr>
        <w:t>Si effettua tempestivamente un colloquio con la famiglia e l’alunno coinvolgendo il dirigente scolastico, il responsabile di plesso, il referente della commissione intercultura per il plesso coinvolto, eventuali rappresentanti dei servizi sociali e/o il mediatore culturale.</w:t>
      </w:r>
    </w:p>
    <w:p w:rsidR="0060598C" w:rsidRDefault="0060598C">
      <w:pPr>
        <w:jc w:val="both"/>
        <w:rPr>
          <w:rFonts w:ascii="Arial Unicode MS" w:eastAsia="Arial Unicode MS" w:hAnsi="Arial Unicode MS" w:cs="Arial Unicode MS"/>
        </w:rPr>
      </w:pPr>
      <w:r>
        <w:rPr>
          <w:rFonts w:ascii="Arial Unicode MS" w:eastAsia="Arial Unicode MS" w:hAnsi="Arial Unicode MS" w:cs="Arial Unicode MS"/>
        </w:rPr>
        <w:t>Nel corso dell’incontro si raccolgono una serie di informazioni sull’alunno, la situazione familiare, il percorso scolastico, la biografia linguistica, le sue abilità e conoscenze.</w:t>
      </w:r>
    </w:p>
    <w:p w:rsidR="0060598C" w:rsidRDefault="0060598C">
      <w:pPr>
        <w:jc w:val="both"/>
        <w:rPr>
          <w:rFonts w:ascii="Arial Unicode MS" w:eastAsia="Arial Unicode MS" w:hAnsi="Arial Unicode MS" w:cs="Arial Unicode MS"/>
        </w:rPr>
      </w:pPr>
      <w:r>
        <w:rPr>
          <w:rFonts w:ascii="Arial Unicode MS" w:eastAsia="Arial Unicode MS" w:hAnsi="Arial Unicode MS" w:cs="Arial Unicode MS"/>
        </w:rPr>
        <w:t>Nel caso di una iscrizione estiva l’incontro verrà rimandato ai primi giorni di settembre.</w:t>
      </w:r>
    </w:p>
    <w:p w:rsidR="0060598C" w:rsidRDefault="0060598C">
      <w:pPr>
        <w:numPr>
          <w:ilvl w:val="0"/>
          <w:numId w:val="17"/>
        </w:numPr>
        <w:spacing w:after="120"/>
        <w:ind w:left="357" w:hanging="357"/>
        <w:jc w:val="both"/>
        <w:rPr>
          <w:rFonts w:ascii="Arial Unicode MS" w:eastAsia="Arial Unicode MS" w:hAnsi="Arial Unicode MS" w:cs="Arial Unicode MS"/>
          <w:b/>
          <w:bCs/>
          <w:sz w:val="28"/>
        </w:rPr>
      </w:pPr>
      <w:r>
        <w:rPr>
          <w:rFonts w:ascii="Arial Unicode MS" w:eastAsia="Arial Unicode MS" w:hAnsi="Arial Unicode MS" w:cs="Arial Unicode MS"/>
          <w:b/>
          <w:bCs/>
          <w:sz w:val="28"/>
        </w:rPr>
        <w:lastRenderedPageBreak/>
        <w:t>Proposte di assegnazione alla classe</w:t>
      </w:r>
    </w:p>
    <w:p w:rsidR="0060598C" w:rsidRDefault="0060598C">
      <w:pPr>
        <w:jc w:val="both"/>
        <w:rPr>
          <w:rFonts w:ascii="Arial Unicode MS" w:eastAsia="Arial Unicode MS" w:hAnsi="Arial Unicode MS" w:cs="Arial Unicode MS"/>
        </w:rPr>
      </w:pPr>
      <w:r>
        <w:rPr>
          <w:rFonts w:ascii="Arial Unicode MS" w:eastAsia="Arial Unicode MS" w:hAnsi="Arial Unicode MS" w:cs="Arial Unicode MS"/>
        </w:rPr>
        <w:t>Si chiede al Collegio Docenti di delegare la decisione circa l’assegnazione alla classe al dirigente scolastico, al responsabile di plesso, al referente della commissione intercultura per il plesso coinvolto e al responsabile per la formazione classi della scuola secondaria di primo grado.</w:t>
      </w:r>
    </w:p>
    <w:p w:rsidR="0060598C" w:rsidRDefault="0060598C">
      <w:pPr>
        <w:jc w:val="both"/>
        <w:rPr>
          <w:rFonts w:ascii="Arial Unicode MS" w:eastAsia="Arial Unicode MS" w:hAnsi="Arial Unicode MS" w:cs="Arial Unicode MS"/>
        </w:rPr>
      </w:pPr>
      <w:r>
        <w:rPr>
          <w:rFonts w:eastAsia="Arial Unicode MS"/>
          <w:noProof/>
        </w:rPr>
        <w:pict>
          <v:shape id="_x0000_s1033" type="#_x0000_t202" style="position:absolute;left:0;text-align:left;margin-left:0;margin-top:27.65pt;width:477pt;height:221.8pt;z-index:251656704" strokeweight="3pt">
            <v:stroke linestyle="thinThin"/>
            <v:textbox style="mso-next-textbox:#_x0000_s1033">
              <w:txbxContent>
                <w:p w:rsidR="0060598C" w:rsidRDefault="0060598C">
                  <w:pPr>
                    <w:pStyle w:val="Corpodeltesto3"/>
                    <w:spacing w:before="240" w:after="240"/>
                    <w:rPr>
                      <w:rFonts w:ascii="Bradley Hand ITC" w:hAnsi="Bradley Hand ITC"/>
                      <w:b/>
                      <w:bCs/>
                      <w:sz w:val="28"/>
                    </w:rPr>
                  </w:pPr>
                  <w:r>
                    <w:rPr>
                      <w:rFonts w:ascii="Bradley Hand ITC" w:hAnsi="Bradley Hand ITC"/>
                      <w:b/>
                      <w:bCs/>
                      <w:sz w:val="28"/>
                    </w:rPr>
                    <w:t>Spetterà a loro, sulla base dei dati raccolti,  valutare l’assegnazione alla classe e alla sezione tenendo conto di:</w:t>
                  </w:r>
                </w:p>
                <w:p w:rsidR="0060598C" w:rsidRDefault="0060598C">
                  <w:pPr>
                    <w:numPr>
                      <w:ilvl w:val="0"/>
                      <w:numId w:val="32"/>
                    </w:numPr>
                    <w:spacing w:before="120"/>
                    <w:jc w:val="both"/>
                    <w:rPr>
                      <w:rFonts w:ascii="Bradley Hand ITC" w:eastAsia="Arial Unicode MS" w:hAnsi="Bradley Hand ITC" w:cs="Arial Unicode MS"/>
                      <w:sz w:val="28"/>
                    </w:rPr>
                  </w:pPr>
                  <w:r>
                    <w:rPr>
                      <w:rFonts w:ascii="Bradley Hand ITC" w:eastAsia="Arial Unicode MS" w:hAnsi="Bradley Hand ITC" w:cs="Arial Unicode MS"/>
                      <w:sz w:val="28"/>
                    </w:rPr>
                    <w:t>età anagrafica dell’alunno;</w:t>
                  </w:r>
                </w:p>
                <w:p w:rsidR="0060598C" w:rsidRDefault="0060598C">
                  <w:pPr>
                    <w:numPr>
                      <w:ilvl w:val="0"/>
                      <w:numId w:val="32"/>
                    </w:numPr>
                    <w:spacing w:before="120"/>
                    <w:jc w:val="both"/>
                    <w:rPr>
                      <w:rFonts w:ascii="Bradley Hand ITC" w:eastAsia="Arial Unicode MS" w:hAnsi="Bradley Hand ITC" w:cs="Arial Unicode MS"/>
                      <w:sz w:val="28"/>
                    </w:rPr>
                  </w:pPr>
                  <w:r>
                    <w:rPr>
                      <w:rFonts w:ascii="Bradley Hand ITC" w:eastAsia="Arial Unicode MS" w:hAnsi="Bradley Hand ITC" w:cs="Arial Unicode MS"/>
                      <w:sz w:val="28"/>
                    </w:rPr>
                    <w:t>ordinamento degli studi del paese di provenienza;</w:t>
                  </w:r>
                </w:p>
                <w:p w:rsidR="0060598C" w:rsidRDefault="0060598C">
                  <w:pPr>
                    <w:numPr>
                      <w:ilvl w:val="0"/>
                      <w:numId w:val="32"/>
                    </w:numPr>
                    <w:spacing w:before="120"/>
                    <w:jc w:val="both"/>
                    <w:rPr>
                      <w:rFonts w:ascii="Bradley Hand ITC" w:eastAsia="Arial Unicode MS" w:hAnsi="Bradley Hand ITC" w:cs="Arial Unicode MS"/>
                      <w:sz w:val="28"/>
                    </w:rPr>
                  </w:pPr>
                  <w:r>
                    <w:rPr>
                      <w:rFonts w:ascii="Bradley Hand ITC" w:eastAsia="Arial Unicode MS" w:hAnsi="Bradley Hand ITC" w:cs="Arial Unicode MS"/>
                      <w:sz w:val="28"/>
                    </w:rPr>
                    <w:t>percorso scolastico;</w:t>
                  </w:r>
                </w:p>
                <w:p w:rsidR="0060598C" w:rsidRDefault="0060598C">
                  <w:pPr>
                    <w:numPr>
                      <w:ilvl w:val="0"/>
                      <w:numId w:val="32"/>
                    </w:numPr>
                    <w:spacing w:before="120"/>
                    <w:jc w:val="both"/>
                    <w:rPr>
                      <w:rFonts w:ascii="Bradley Hand ITC" w:eastAsia="Arial Unicode MS" w:hAnsi="Bradley Hand ITC" w:cs="Arial Unicode MS"/>
                      <w:sz w:val="28"/>
                    </w:rPr>
                  </w:pPr>
                  <w:r>
                    <w:rPr>
                      <w:rFonts w:ascii="Bradley Hand ITC" w:eastAsia="Arial Unicode MS" w:hAnsi="Bradley Hand ITC" w:cs="Arial Unicode MS"/>
                      <w:sz w:val="28"/>
                    </w:rPr>
                    <w:t>aspettative familiari;</w:t>
                  </w:r>
                </w:p>
                <w:p w:rsidR="0060598C" w:rsidRDefault="0060598C">
                  <w:pPr>
                    <w:numPr>
                      <w:ilvl w:val="0"/>
                      <w:numId w:val="32"/>
                    </w:numPr>
                    <w:spacing w:before="120"/>
                    <w:jc w:val="both"/>
                    <w:rPr>
                      <w:rFonts w:ascii="Bradley Hand ITC" w:eastAsia="Arial Unicode MS" w:hAnsi="Bradley Hand ITC" w:cs="Arial Unicode MS"/>
                      <w:sz w:val="28"/>
                    </w:rPr>
                  </w:pPr>
                  <w:r>
                    <w:rPr>
                      <w:rFonts w:ascii="Bradley Hand ITC" w:eastAsia="Arial Unicode MS" w:hAnsi="Bradley Hand ITC" w:cs="Arial Unicode MS"/>
                      <w:sz w:val="28"/>
                    </w:rPr>
                    <w:t>presenza di altri alunni stranieri nelle classi o sezioni;</w:t>
                  </w:r>
                </w:p>
                <w:p w:rsidR="0060598C" w:rsidRDefault="0060598C">
                  <w:pPr>
                    <w:numPr>
                      <w:ilvl w:val="0"/>
                      <w:numId w:val="32"/>
                    </w:numPr>
                    <w:spacing w:before="120"/>
                    <w:jc w:val="both"/>
                    <w:rPr>
                      <w:rFonts w:ascii="Bradley Hand ITC" w:eastAsia="Arial Unicode MS" w:hAnsi="Bradley Hand ITC" w:cs="Arial Unicode MS"/>
                      <w:sz w:val="28"/>
                    </w:rPr>
                  </w:pPr>
                  <w:r>
                    <w:rPr>
                      <w:rFonts w:ascii="Bradley Hand ITC" w:eastAsia="Arial Unicode MS" w:hAnsi="Bradley Hand ITC" w:cs="Arial Unicode MS"/>
                      <w:sz w:val="28"/>
                    </w:rPr>
                    <w:t>competenze e abilità.</w:t>
                  </w:r>
                </w:p>
                <w:p w:rsidR="0060598C" w:rsidRDefault="0060598C"/>
              </w:txbxContent>
            </v:textbox>
            <w10:wrap type="square"/>
          </v:shape>
        </w:pict>
      </w:r>
    </w:p>
    <w:p w:rsidR="0060598C" w:rsidRDefault="0060598C">
      <w:pPr>
        <w:jc w:val="both"/>
        <w:rPr>
          <w:rFonts w:ascii="Arial Unicode MS" w:eastAsia="Arial Unicode MS" w:hAnsi="Arial Unicode MS" w:cs="Arial Unicode MS"/>
        </w:rPr>
      </w:pPr>
    </w:p>
    <w:p w:rsidR="0060598C" w:rsidRDefault="0060598C">
      <w:pPr>
        <w:jc w:val="both"/>
        <w:rPr>
          <w:rFonts w:ascii="Arial Unicode MS" w:eastAsia="Arial Unicode MS" w:hAnsi="Arial Unicode MS" w:cs="Arial Unicode MS"/>
        </w:rPr>
      </w:pPr>
    </w:p>
    <w:p w:rsidR="0060598C" w:rsidRDefault="0060598C">
      <w:pPr>
        <w:numPr>
          <w:ilvl w:val="0"/>
          <w:numId w:val="17"/>
        </w:numPr>
        <w:spacing w:after="120"/>
        <w:ind w:left="357" w:hanging="357"/>
        <w:jc w:val="both"/>
        <w:rPr>
          <w:rFonts w:ascii="Arial Unicode MS" w:eastAsia="Arial Unicode MS" w:hAnsi="Arial Unicode MS" w:cs="Arial Unicode MS"/>
          <w:b/>
          <w:bCs/>
          <w:sz w:val="28"/>
        </w:rPr>
      </w:pPr>
      <w:r>
        <w:rPr>
          <w:rFonts w:ascii="Arial Unicode MS" w:eastAsia="Arial Unicode MS" w:hAnsi="Arial Unicode MS" w:cs="Arial Unicode MS"/>
          <w:b/>
          <w:bCs/>
          <w:sz w:val="28"/>
        </w:rPr>
        <w:t>Accoglienza</w:t>
      </w:r>
    </w:p>
    <w:p w:rsidR="0060598C" w:rsidRDefault="0060598C">
      <w:pPr>
        <w:jc w:val="both"/>
        <w:rPr>
          <w:rFonts w:ascii="Arial Unicode MS" w:eastAsia="Arial Unicode MS" w:hAnsi="Arial Unicode MS" w:cs="Arial Unicode MS"/>
        </w:rPr>
      </w:pPr>
      <w:r>
        <w:rPr>
          <w:rFonts w:ascii="Arial Unicode MS" w:eastAsia="Arial Unicode MS" w:hAnsi="Arial Unicode MS" w:cs="Arial Unicode MS"/>
        </w:rPr>
        <w:t xml:space="preserve">Il responsabile di plesso e il referente della commissione intercultura forniranno i primi dati raccolti al team docenti che accoglierà il bambino neo arrivato. </w:t>
      </w:r>
    </w:p>
    <w:p w:rsidR="0060598C" w:rsidRDefault="0060598C">
      <w:pPr>
        <w:jc w:val="both"/>
        <w:rPr>
          <w:rFonts w:ascii="Arial Unicode MS" w:eastAsia="Arial Unicode MS" w:hAnsi="Arial Unicode MS" w:cs="Arial Unicode MS"/>
        </w:rPr>
      </w:pPr>
      <w:r>
        <w:rPr>
          <w:rFonts w:ascii="Arial Unicode MS" w:eastAsia="Arial Unicode MS" w:hAnsi="Arial Unicode MS" w:cs="Arial Unicode MS"/>
          <w:noProof/>
        </w:rPr>
        <w:pict>
          <v:shape id="_x0000_s1034" type="#_x0000_t202" style="position:absolute;left:0;text-align:left;margin-left:0;margin-top:22.6pt;width:477pt;height:3in;z-index:251657728" strokeweight="3pt">
            <v:stroke linestyle="thinThin"/>
            <v:textbox style="mso-next-textbox:#_x0000_s1034">
              <w:txbxContent>
                <w:p w:rsidR="0060598C" w:rsidRDefault="0060598C">
                  <w:pPr>
                    <w:pStyle w:val="Corpodeltesto"/>
                    <w:spacing w:before="240"/>
                    <w:rPr>
                      <w:rFonts w:ascii="Bradley Hand ITC" w:hAnsi="Bradley Hand ITC"/>
                      <w:b/>
                      <w:bCs/>
                      <w:sz w:val="28"/>
                    </w:rPr>
                  </w:pPr>
                  <w:r>
                    <w:rPr>
                      <w:rFonts w:ascii="Bradley Hand ITC" w:hAnsi="Bradley Hand ITC"/>
                      <w:b/>
                      <w:bCs/>
                      <w:sz w:val="28"/>
                    </w:rPr>
                    <w:t>Il team docenti si attiverà per:</w:t>
                  </w:r>
                </w:p>
                <w:p w:rsidR="0060598C" w:rsidRDefault="0060598C">
                  <w:pPr>
                    <w:numPr>
                      <w:ilvl w:val="0"/>
                      <w:numId w:val="33"/>
                    </w:numPr>
                    <w:spacing w:before="120"/>
                    <w:ind w:left="357" w:hanging="357"/>
                    <w:jc w:val="both"/>
                    <w:rPr>
                      <w:rFonts w:ascii="Bradley Hand ITC" w:eastAsia="Arial Unicode MS" w:hAnsi="Bradley Hand ITC" w:cs="Arial Unicode MS"/>
                      <w:sz w:val="28"/>
                    </w:rPr>
                  </w:pPr>
                  <w:r>
                    <w:rPr>
                      <w:rFonts w:ascii="Bradley Hand ITC" w:eastAsia="Arial Unicode MS" w:hAnsi="Bradley Hand ITC" w:cs="Arial Unicode MS"/>
                      <w:sz w:val="28"/>
                    </w:rPr>
                    <w:t>facilitare la conoscenza della nuova scuola;</w:t>
                  </w:r>
                </w:p>
                <w:p w:rsidR="0060598C" w:rsidRDefault="0060598C">
                  <w:pPr>
                    <w:numPr>
                      <w:ilvl w:val="0"/>
                      <w:numId w:val="33"/>
                    </w:numPr>
                    <w:spacing w:before="120"/>
                    <w:ind w:left="357" w:hanging="357"/>
                    <w:jc w:val="both"/>
                    <w:rPr>
                      <w:rFonts w:ascii="Bradley Hand ITC" w:eastAsia="Arial Unicode MS" w:hAnsi="Bradley Hand ITC" w:cs="Arial Unicode MS"/>
                      <w:sz w:val="28"/>
                    </w:rPr>
                  </w:pPr>
                  <w:r>
                    <w:rPr>
                      <w:rFonts w:ascii="Bradley Hand ITC" w:eastAsia="Arial Unicode MS" w:hAnsi="Bradley Hand ITC" w:cs="Arial Unicode MS"/>
                      <w:sz w:val="28"/>
                    </w:rPr>
                    <w:t>valutare l’eventuale necessità di avvalersi di un mediatore linguistico per facilitare la comunicazione scuola-famiglia;</w:t>
                  </w:r>
                </w:p>
                <w:p w:rsidR="0060598C" w:rsidRDefault="0060598C">
                  <w:pPr>
                    <w:numPr>
                      <w:ilvl w:val="0"/>
                      <w:numId w:val="33"/>
                    </w:numPr>
                    <w:spacing w:before="120"/>
                    <w:ind w:left="357" w:hanging="357"/>
                    <w:jc w:val="both"/>
                    <w:rPr>
                      <w:rFonts w:ascii="Bradley Hand ITC" w:eastAsia="Arial Unicode MS" w:hAnsi="Bradley Hand ITC" w:cs="Arial Unicode MS"/>
                      <w:sz w:val="28"/>
                    </w:rPr>
                  </w:pPr>
                  <w:r>
                    <w:rPr>
                      <w:rFonts w:ascii="Bradley Hand ITC" w:eastAsia="Arial Unicode MS" w:hAnsi="Bradley Hand ITC" w:cs="Arial Unicode MS"/>
                      <w:sz w:val="28"/>
                    </w:rPr>
                    <w:t>accertare i livelli di competenze e abilità pregresse;</w:t>
                  </w:r>
                </w:p>
                <w:p w:rsidR="0060598C" w:rsidRDefault="0060598C">
                  <w:pPr>
                    <w:numPr>
                      <w:ilvl w:val="0"/>
                      <w:numId w:val="33"/>
                    </w:numPr>
                    <w:spacing w:before="120"/>
                    <w:ind w:left="357" w:hanging="357"/>
                    <w:jc w:val="both"/>
                    <w:rPr>
                      <w:rFonts w:ascii="Bradley Hand ITC" w:eastAsia="Arial Unicode MS" w:hAnsi="Bradley Hand ITC" w:cs="Arial Unicode MS"/>
                      <w:sz w:val="28"/>
                    </w:rPr>
                  </w:pPr>
                  <w:r>
                    <w:rPr>
                      <w:rFonts w:ascii="Bradley Hand ITC" w:eastAsia="Arial Unicode MS" w:hAnsi="Bradley Hand ITC" w:cs="Arial Unicode MS"/>
                      <w:sz w:val="28"/>
                    </w:rPr>
                    <w:t>rilevare i bisogni specifici di apprendimento compresi quelli linguistici legati all’apprendimento dell’italiano come L2;</w:t>
                  </w:r>
                </w:p>
                <w:p w:rsidR="0060598C" w:rsidRDefault="0060598C">
                  <w:pPr>
                    <w:numPr>
                      <w:ilvl w:val="0"/>
                      <w:numId w:val="33"/>
                    </w:numPr>
                    <w:spacing w:before="120"/>
                    <w:ind w:left="357" w:hanging="357"/>
                    <w:jc w:val="both"/>
                    <w:rPr>
                      <w:rFonts w:ascii="Bradley Hand ITC" w:eastAsia="Arial Unicode MS" w:hAnsi="Bradley Hand ITC" w:cs="Arial Unicode MS"/>
                      <w:sz w:val="28"/>
                    </w:rPr>
                  </w:pPr>
                  <w:r>
                    <w:rPr>
                      <w:rFonts w:ascii="Bradley Hand ITC" w:eastAsia="Arial Unicode MS" w:hAnsi="Bradley Hand ITC" w:cs="Arial Unicode MS"/>
                      <w:sz w:val="28"/>
                    </w:rPr>
                    <w:t>informare la famiglia del percorso predisposto per lui dalla scuola.</w:t>
                  </w:r>
                </w:p>
                <w:p w:rsidR="0060598C" w:rsidRDefault="0060598C">
                  <w:pPr>
                    <w:spacing w:before="120"/>
                  </w:pPr>
                </w:p>
              </w:txbxContent>
            </v:textbox>
            <w10:wrap type="square"/>
          </v:shape>
        </w:pict>
      </w:r>
    </w:p>
    <w:p w:rsidR="0060598C" w:rsidRDefault="0060598C">
      <w:pPr>
        <w:ind w:left="360"/>
        <w:jc w:val="both"/>
        <w:rPr>
          <w:rFonts w:ascii="Arial Unicode MS" w:eastAsia="Arial Unicode MS" w:hAnsi="Arial Unicode MS" w:cs="Arial Unicode MS"/>
        </w:rPr>
      </w:pPr>
    </w:p>
    <w:p w:rsidR="0060598C" w:rsidRDefault="0060598C">
      <w:pPr>
        <w:ind w:left="360"/>
        <w:jc w:val="both"/>
        <w:rPr>
          <w:rFonts w:ascii="Arial Unicode MS" w:eastAsia="Arial Unicode MS" w:hAnsi="Arial Unicode MS" w:cs="Arial Unicode MS"/>
        </w:rPr>
      </w:pPr>
    </w:p>
    <w:p w:rsidR="0060598C" w:rsidRDefault="0060598C">
      <w:pPr>
        <w:numPr>
          <w:ilvl w:val="0"/>
          <w:numId w:val="17"/>
        </w:numPr>
        <w:spacing w:after="120"/>
        <w:ind w:left="357" w:hanging="357"/>
        <w:jc w:val="both"/>
        <w:rPr>
          <w:rFonts w:ascii="Arial Unicode MS" w:eastAsia="Arial Unicode MS" w:hAnsi="Arial Unicode MS" w:cs="Arial Unicode MS"/>
          <w:b/>
          <w:bCs/>
          <w:sz w:val="28"/>
        </w:rPr>
      </w:pPr>
      <w:r>
        <w:rPr>
          <w:rFonts w:ascii="Arial Unicode MS" w:eastAsia="Arial Unicode MS" w:hAnsi="Arial Unicode MS" w:cs="Arial Unicode MS"/>
          <w:noProof/>
          <w:sz w:val="28"/>
        </w:rPr>
        <w:lastRenderedPageBreak/>
        <w:pict>
          <v:shape id="_x0000_s1035" type="#_x0000_t202" style="position:absolute;left:0;text-align:left;margin-left:0;margin-top:42.05pt;width:477pt;height:351pt;z-index:251658752" strokeweight="3pt">
            <v:stroke linestyle="thinThin"/>
            <v:textbox style="mso-next-textbox:#_x0000_s1035">
              <w:txbxContent>
                <w:p w:rsidR="0060598C" w:rsidRDefault="0060598C">
                  <w:pPr>
                    <w:spacing w:before="120"/>
                    <w:jc w:val="both"/>
                    <w:rPr>
                      <w:rFonts w:ascii="Bradley Hand ITC" w:eastAsia="Arial Unicode MS" w:hAnsi="Bradley Hand ITC" w:cs="Arial Unicode MS"/>
                      <w:b/>
                      <w:bCs/>
                      <w:sz w:val="28"/>
                    </w:rPr>
                  </w:pPr>
                  <w:r>
                    <w:rPr>
                      <w:rFonts w:ascii="Bradley Hand ITC" w:eastAsia="Arial Unicode MS" w:hAnsi="Bradley Hand ITC" w:cs="Arial Unicode MS"/>
                      <w:b/>
                      <w:bCs/>
                      <w:sz w:val="28"/>
                    </w:rPr>
                    <w:t>Per favorire l’inserimento dell’alunno straniero nella classe si suggeriscono questi strumenti o metodologie didattiche:</w:t>
                  </w:r>
                </w:p>
                <w:p w:rsidR="0060598C" w:rsidRDefault="0060598C">
                  <w:pPr>
                    <w:numPr>
                      <w:ilvl w:val="0"/>
                      <w:numId w:val="27"/>
                    </w:numPr>
                    <w:spacing w:before="120"/>
                    <w:ind w:left="357" w:hanging="357"/>
                    <w:jc w:val="both"/>
                    <w:rPr>
                      <w:rFonts w:ascii="Bradley Hand ITC" w:eastAsia="Arial Unicode MS" w:hAnsi="Bradley Hand ITC" w:cs="Arial Unicode MS"/>
                      <w:sz w:val="28"/>
                    </w:rPr>
                  </w:pPr>
                  <w:r>
                    <w:rPr>
                      <w:rFonts w:ascii="Bradley Hand ITC" w:eastAsia="Arial Unicode MS" w:hAnsi="Bradley Hand ITC" w:cs="Arial Unicode MS"/>
                      <w:sz w:val="28"/>
                    </w:rPr>
                    <w:t>informare i compagni del nuovo arrivo e creare un clima positivo di attesa;</w:t>
                  </w:r>
                </w:p>
                <w:p w:rsidR="0060598C" w:rsidRDefault="0060598C">
                  <w:pPr>
                    <w:numPr>
                      <w:ilvl w:val="0"/>
                      <w:numId w:val="27"/>
                    </w:numPr>
                    <w:spacing w:before="120"/>
                    <w:ind w:left="357" w:hanging="357"/>
                    <w:jc w:val="both"/>
                    <w:rPr>
                      <w:rFonts w:ascii="Bradley Hand ITC" w:eastAsia="Arial Unicode MS" w:hAnsi="Bradley Hand ITC" w:cs="Arial Unicode MS"/>
                      <w:sz w:val="28"/>
                    </w:rPr>
                  </w:pPr>
                  <w:r>
                    <w:rPr>
                      <w:rFonts w:ascii="Bradley Hand ITC" w:eastAsia="Arial Unicode MS" w:hAnsi="Bradley Hand ITC" w:cs="Arial Unicode MS"/>
                      <w:sz w:val="28"/>
                    </w:rPr>
                    <w:t>dedicare del tempo ad attività di benvenuto e conoscenza;</w:t>
                  </w:r>
                </w:p>
                <w:p w:rsidR="0060598C" w:rsidRDefault="0060598C">
                  <w:pPr>
                    <w:numPr>
                      <w:ilvl w:val="0"/>
                      <w:numId w:val="27"/>
                    </w:numPr>
                    <w:spacing w:before="120"/>
                    <w:ind w:left="357" w:hanging="357"/>
                    <w:jc w:val="both"/>
                    <w:rPr>
                      <w:rFonts w:ascii="Bradley Hand ITC" w:eastAsia="Arial Unicode MS" w:hAnsi="Bradley Hand ITC" w:cs="Arial Unicode MS"/>
                      <w:sz w:val="28"/>
                    </w:rPr>
                  </w:pPr>
                  <w:r>
                    <w:rPr>
                      <w:rFonts w:ascii="Bradley Hand ITC" w:eastAsia="Arial Unicode MS" w:hAnsi="Bradley Hand ITC" w:cs="Arial Unicode MS"/>
                      <w:sz w:val="28"/>
                    </w:rPr>
                    <w:t xml:space="preserve">preparare un’aula visivamente </w:t>
                  </w:r>
                  <w:proofErr w:type="spellStart"/>
                  <w:r>
                    <w:rPr>
                      <w:rFonts w:ascii="Bradley Hand ITC" w:eastAsia="Arial Unicode MS" w:hAnsi="Bradley Hand ITC" w:cs="Arial Unicode MS"/>
                      <w:sz w:val="28"/>
                    </w:rPr>
                    <w:t>multiculturale</w:t>
                  </w:r>
                  <w:proofErr w:type="spellEnd"/>
                  <w:r>
                    <w:rPr>
                      <w:rFonts w:ascii="Bradley Hand ITC" w:eastAsia="Arial Unicode MS" w:hAnsi="Bradley Hand ITC" w:cs="Arial Unicode MS"/>
                      <w:sz w:val="28"/>
                    </w:rPr>
                    <w:t xml:space="preserve"> (cartelli di benvenuto nella lingua d’origine, carte geografiche con evidenziato il paese di provenienza …);</w:t>
                  </w:r>
                </w:p>
                <w:p w:rsidR="0060598C" w:rsidRDefault="0060598C">
                  <w:pPr>
                    <w:numPr>
                      <w:ilvl w:val="0"/>
                      <w:numId w:val="27"/>
                    </w:numPr>
                    <w:spacing w:before="120"/>
                    <w:ind w:left="357" w:hanging="357"/>
                    <w:jc w:val="both"/>
                    <w:rPr>
                      <w:rFonts w:ascii="Bradley Hand ITC" w:eastAsia="Arial Unicode MS" w:hAnsi="Bradley Hand ITC" w:cs="Arial Unicode MS"/>
                      <w:sz w:val="28"/>
                    </w:rPr>
                  </w:pPr>
                  <w:r>
                    <w:rPr>
                      <w:rFonts w:ascii="Bradley Hand ITC" w:eastAsia="Arial Unicode MS" w:hAnsi="Bradley Hand ITC" w:cs="Arial Unicode MS"/>
                      <w:sz w:val="28"/>
                    </w:rPr>
                    <w:t xml:space="preserve">valorizzare la L1  ( ad esempio attraverso racconti, ascolto del suono della lingua parlata, presentazione dei </w:t>
                  </w:r>
                  <w:proofErr w:type="spellStart"/>
                  <w:r>
                    <w:rPr>
                      <w:rFonts w:ascii="Bradley Hand ITC" w:eastAsia="Arial Unicode MS" w:hAnsi="Bradley Hand ITC" w:cs="Arial Unicode MS"/>
                      <w:sz w:val="28"/>
                    </w:rPr>
                    <w:t>grafemi</w:t>
                  </w:r>
                  <w:proofErr w:type="spellEnd"/>
                  <w:r>
                    <w:rPr>
                      <w:rFonts w:ascii="Bradley Hand ITC" w:eastAsia="Arial Unicode MS" w:hAnsi="Bradley Hand ITC" w:cs="Arial Unicode MS"/>
                      <w:sz w:val="28"/>
                    </w:rPr>
                    <w:t>, ricette di cucina tradizionali, usi e costumi tipici…);</w:t>
                  </w:r>
                </w:p>
                <w:p w:rsidR="0060598C" w:rsidRDefault="0060598C">
                  <w:pPr>
                    <w:numPr>
                      <w:ilvl w:val="0"/>
                      <w:numId w:val="27"/>
                    </w:numPr>
                    <w:spacing w:before="120"/>
                    <w:ind w:left="357" w:hanging="357"/>
                    <w:jc w:val="both"/>
                    <w:rPr>
                      <w:rFonts w:ascii="Bradley Hand ITC" w:eastAsia="Arial Unicode MS" w:hAnsi="Bradley Hand ITC" w:cs="Arial Unicode MS"/>
                      <w:sz w:val="28"/>
                    </w:rPr>
                  </w:pPr>
                  <w:r>
                    <w:rPr>
                      <w:rFonts w:ascii="Bradley Hand ITC" w:eastAsia="Arial Unicode MS" w:hAnsi="Bradley Hand ITC" w:cs="Arial Unicode MS"/>
                      <w:sz w:val="28"/>
                    </w:rPr>
                    <w:t>favorire l’integrazione promuovendo attività di piccolo gruppo;</w:t>
                  </w:r>
                </w:p>
                <w:p w:rsidR="0060598C" w:rsidRDefault="0060598C">
                  <w:pPr>
                    <w:numPr>
                      <w:ilvl w:val="0"/>
                      <w:numId w:val="27"/>
                    </w:numPr>
                    <w:spacing w:before="120"/>
                    <w:ind w:left="357" w:hanging="357"/>
                    <w:jc w:val="both"/>
                    <w:rPr>
                      <w:rFonts w:ascii="Bradley Hand ITC" w:eastAsia="Arial Unicode MS" w:hAnsi="Bradley Hand ITC" w:cs="Arial Unicode MS"/>
                      <w:sz w:val="28"/>
                    </w:rPr>
                  </w:pPr>
                  <w:r>
                    <w:rPr>
                      <w:rFonts w:ascii="Bradley Hand ITC" w:eastAsia="Arial Unicode MS" w:hAnsi="Bradley Hand ITC" w:cs="Arial Unicode MS"/>
                      <w:sz w:val="28"/>
                    </w:rPr>
                    <w:t xml:space="preserve">individuare  un alunno </w:t>
                  </w:r>
                  <w:proofErr w:type="spellStart"/>
                  <w:r>
                    <w:rPr>
                      <w:rFonts w:ascii="Bradley Hand ITC" w:eastAsia="Arial Unicode MS" w:hAnsi="Bradley Hand ITC" w:cs="Arial Unicode MS"/>
                      <w:sz w:val="28"/>
                    </w:rPr>
                    <w:t>tutor</w:t>
                  </w:r>
                  <w:proofErr w:type="spellEnd"/>
                  <w:r>
                    <w:rPr>
                      <w:rFonts w:ascii="Bradley Hand ITC" w:eastAsia="Arial Unicode MS" w:hAnsi="Bradley Hand ITC" w:cs="Arial Unicode MS"/>
                      <w:sz w:val="28"/>
                    </w:rPr>
                    <w:t xml:space="preserve"> che possa accompagnare il nuovo arrivato nelle prime fasi di inserimento;</w:t>
                  </w:r>
                </w:p>
                <w:p w:rsidR="0060598C" w:rsidRDefault="0060598C">
                  <w:pPr>
                    <w:numPr>
                      <w:ilvl w:val="0"/>
                      <w:numId w:val="27"/>
                    </w:numPr>
                    <w:spacing w:before="120"/>
                    <w:ind w:left="357" w:hanging="357"/>
                    <w:jc w:val="both"/>
                    <w:rPr>
                      <w:rFonts w:ascii="Bradley Hand ITC" w:eastAsia="Arial Unicode MS" w:hAnsi="Bradley Hand ITC" w:cs="Arial Unicode MS"/>
                      <w:sz w:val="28"/>
                    </w:rPr>
                  </w:pPr>
                  <w:r>
                    <w:rPr>
                      <w:rFonts w:ascii="Bradley Hand ITC" w:eastAsia="Arial Unicode MS" w:hAnsi="Bradley Hand ITC" w:cs="Arial Unicode MS"/>
                      <w:sz w:val="28"/>
                    </w:rPr>
                    <w:t>adattare e semplificare dei programmi in relazione ai livelli di competenza accertati, stabilendo contenuti minimi ed adattando ad essi la verifica e la valutazione.</w:t>
                  </w:r>
                </w:p>
                <w:p w:rsidR="0060598C" w:rsidRDefault="0060598C">
                  <w:pPr>
                    <w:spacing w:before="120"/>
                    <w:rPr>
                      <w:rFonts w:ascii="Bradley Hand ITC" w:hAnsi="Bradley Hand ITC"/>
                      <w:sz w:val="28"/>
                    </w:rPr>
                  </w:pPr>
                </w:p>
              </w:txbxContent>
            </v:textbox>
            <w10:wrap type="square"/>
          </v:shape>
        </w:pict>
      </w:r>
      <w:r>
        <w:rPr>
          <w:rFonts w:ascii="Arial Unicode MS" w:eastAsia="Arial Unicode MS" w:hAnsi="Arial Unicode MS" w:cs="Arial Unicode MS"/>
          <w:b/>
          <w:bCs/>
          <w:sz w:val="28"/>
        </w:rPr>
        <w:t>Proposte didattiche</w:t>
      </w:r>
    </w:p>
    <w:p w:rsidR="0060598C" w:rsidRDefault="0060598C">
      <w:pPr>
        <w:jc w:val="both"/>
        <w:rPr>
          <w:rFonts w:ascii="Arial Unicode MS" w:eastAsia="Arial Unicode MS" w:hAnsi="Arial Unicode MS" w:cs="Arial Unicode MS"/>
        </w:rPr>
      </w:pPr>
    </w:p>
    <w:p w:rsidR="0060598C" w:rsidRDefault="0060598C">
      <w:pPr>
        <w:jc w:val="both"/>
        <w:rPr>
          <w:rFonts w:ascii="Arial Unicode MS" w:eastAsia="Arial Unicode MS" w:hAnsi="Arial Unicode MS" w:cs="Arial Unicode MS"/>
        </w:rPr>
      </w:pPr>
    </w:p>
    <w:p w:rsidR="0060598C" w:rsidRDefault="0060598C">
      <w:pPr>
        <w:jc w:val="both"/>
        <w:rPr>
          <w:rFonts w:ascii="Arial Unicode MS" w:eastAsia="Arial Unicode MS" w:hAnsi="Arial Unicode MS" w:cs="Arial Unicode MS"/>
        </w:rPr>
      </w:pPr>
    </w:p>
    <w:p w:rsidR="0060598C" w:rsidRDefault="0060598C">
      <w:pPr>
        <w:numPr>
          <w:ilvl w:val="0"/>
          <w:numId w:val="17"/>
        </w:numPr>
        <w:jc w:val="both"/>
        <w:rPr>
          <w:rFonts w:ascii="Arial Unicode MS" w:eastAsia="Arial Unicode MS" w:hAnsi="Arial Unicode MS" w:cs="Arial Unicode MS"/>
          <w:b/>
          <w:bCs/>
          <w:sz w:val="28"/>
        </w:rPr>
      </w:pPr>
      <w:r>
        <w:rPr>
          <w:rFonts w:ascii="Arial Unicode MS" w:eastAsia="Arial Unicode MS" w:hAnsi="Arial Unicode MS" w:cs="Arial Unicode MS"/>
          <w:b/>
          <w:bCs/>
          <w:sz w:val="28"/>
        </w:rPr>
        <w:t>Rapporto e collaborazione con il territorio</w:t>
      </w:r>
    </w:p>
    <w:p w:rsidR="0060598C" w:rsidRDefault="0060598C">
      <w:pPr>
        <w:pStyle w:val="Corpodeltesto"/>
        <w:spacing w:before="120" w:after="0"/>
        <w:rPr>
          <w:sz w:val="24"/>
        </w:rPr>
      </w:pPr>
      <w:r>
        <w:rPr>
          <w:sz w:val="24"/>
        </w:rPr>
        <w:t>Per promuovere la piena integrazione dei ragazzi nel più vasto conteso sociale e per realizzare un progetto educativo che coniughi pari opportunità con il rispetto delle differenze, la scuola ha bisogno anche delle risorse del territorio, della collaborazione con i servizi, associazioni , luoghi di aggregazione, biblioteca e in primo luogo con le amministrazioni locali per costruire una rete d’intervento che rimuova eventuali ostacoli  e favorisca una cultura dell’accoglienza e dello scambio culturale.</w:t>
      </w:r>
    </w:p>
    <w:p w:rsidR="0060598C" w:rsidRDefault="0060598C">
      <w:pPr>
        <w:jc w:val="both"/>
        <w:rPr>
          <w:rFonts w:ascii="Arial Unicode MS" w:eastAsia="Arial Unicode MS" w:hAnsi="Arial Unicode MS" w:cs="Arial Unicode MS"/>
        </w:rPr>
      </w:pPr>
      <w:r>
        <w:rPr>
          <w:rFonts w:ascii="Arial Unicode MS" w:eastAsia="Arial Unicode MS" w:hAnsi="Arial Unicode MS" w:cs="Arial Unicode MS"/>
        </w:rPr>
        <w:t>L’Istituto Comprensivo Riva 2 a tal fine collabora con i Centri Aperti per Minori del C9 .</w:t>
      </w:r>
    </w:p>
    <w:p w:rsidR="0060598C" w:rsidRDefault="0060598C">
      <w:pPr>
        <w:jc w:val="both"/>
        <w:rPr>
          <w:rFonts w:ascii="Arial Unicode MS" w:eastAsia="Arial Unicode MS" w:hAnsi="Arial Unicode MS" w:cs="Arial Unicode MS"/>
        </w:rPr>
      </w:pPr>
      <w:r>
        <w:rPr>
          <w:rFonts w:ascii="Arial Unicode MS" w:eastAsia="Arial Unicode MS" w:hAnsi="Arial Unicode MS" w:cs="Arial Unicode MS"/>
        </w:rPr>
        <w:t>Attraverso uno specifico percorso all’interno della scuola, ci si propone di sostenere i ragazzi stranieri, nell’ambito scolastico, nel raggiungimento di alcune specifiche competenze supportato da alcuni educatori  dei suddetti centri.</w:t>
      </w:r>
    </w:p>
    <w:p w:rsidR="0060598C" w:rsidRDefault="0060598C">
      <w:pPr>
        <w:jc w:val="both"/>
        <w:rPr>
          <w:rFonts w:ascii="Bradley Hand ITC" w:eastAsia="Arial Unicode MS" w:hAnsi="Bradley Hand ITC"/>
          <w:sz w:val="28"/>
        </w:rPr>
      </w:pPr>
    </w:p>
    <w:p w:rsidR="0060598C" w:rsidRDefault="0060598C">
      <w:pPr>
        <w:pStyle w:val="Titolo3"/>
        <w:jc w:val="left"/>
      </w:pPr>
    </w:p>
    <w:p w:rsidR="0060598C" w:rsidRDefault="0060598C">
      <w:pPr>
        <w:pStyle w:val="Titolo3"/>
        <w:spacing w:after="120"/>
      </w:pPr>
      <w:r>
        <w:t>COMMISSIONE INTERCULTURA E SUOI COMPITI</w:t>
      </w:r>
    </w:p>
    <w:p w:rsidR="0060598C" w:rsidRDefault="0060598C">
      <w:pPr>
        <w:spacing w:after="120"/>
        <w:jc w:val="both"/>
        <w:rPr>
          <w:rFonts w:ascii="Arial Unicode MS" w:eastAsia="Arial Unicode MS" w:hAnsi="Arial Unicode MS" w:cs="Arial Unicode MS"/>
        </w:rPr>
      </w:pPr>
      <w:r>
        <w:rPr>
          <w:noProof/>
          <w:sz w:val="20"/>
        </w:rPr>
        <w:pict>
          <v:shape id="_x0000_s1041" type="#_x0000_t202" style="position:absolute;left:0;text-align:left;margin-left:0;margin-top:56.6pt;width:477pt;height:540pt;z-index:251660800" strokeweight="3pt">
            <v:stroke linestyle="thinThin"/>
            <v:textbox style="mso-next-textbox:#_x0000_s1041">
              <w:txbxContent>
                <w:p w:rsidR="0060598C" w:rsidRDefault="0060598C">
                  <w:pPr>
                    <w:numPr>
                      <w:ilvl w:val="0"/>
                      <w:numId w:val="29"/>
                    </w:numPr>
                    <w:spacing w:before="240"/>
                    <w:ind w:left="357" w:hanging="357"/>
                    <w:jc w:val="both"/>
                    <w:rPr>
                      <w:rFonts w:ascii="Bradley Hand ITC" w:eastAsia="Arial Unicode MS" w:hAnsi="Bradley Hand ITC" w:cs="Arial Unicode MS"/>
                      <w:sz w:val="28"/>
                    </w:rPr>
                  </w:pPr>
                  <w:r>
                    <w:rPr>
                      <w:rFonts w:ascii="Bradley Hand ITC" w:eastAsia="Arial Unicode MS" w:hAnsi="Bradley Hand ITC" w:cs="Arial Unicode MS"/>
                      <w:sz w:val="28"/>
                    </w:rPr>
                    <w:t>L’istituzione formale di un gruppo di lavoro come articolazione del Collegio Docenti segnala l’impegno dell’Istituto Comprensivo Riva 2 in questo campo ed evidenzia l’assunzione collegiale di responsabilità.</w:t>
                  </w:r>
                </w:p>
                <w:p w:rsidR="0060598C" w:rsidRDefault="0060598C">
                  <w:pPr>
                    <w:numPr>
                      <w:ilvl w:val="0"/>
                      <w:numId w:val="29"/>
                    </w:numPr>
                    <w:spacing w:before="120"/>
                    <w:jc w:val="both"/>
                    <w:rPr>
                      <w:rFonts w:ascii="Bradley Hand ITC" w:eastAsia="Arial Unicode MS" w:hAnsi="Bradley Hand ITC" w:cs="Arial Unicode MS"/>
                      <w:sz w:val="28"/>
                    </w:rPr>
                  </w:pPr>
                  <w:r>
                    <w:rPr>
                      <w:rFonts w:ascii="Bradley Hand ITC" w:eastAsia="Arial Unicode MS" w:hAnsi="Bradley Hand ITC" w:cs="Arial Unicode MS"/>
                      <w:sz w:val="28"/>
                    </w:rPr>
                    <w:t xml:space="preserve">La Commissione rappresenta l’Istituto ed è composta dal Dirigente Scolastico, dal referente intercultura e da un docente di ogni plesso. Essa è aperta a mediatori interculturali, </w:t>
                  </w:r>
                  <w:proofErr w:type="spellStart"/>
                  <w:r>
                    <w:rPr>
                      <w:rFonts w:ascii="Bradley Hand ITC" w:eastAsia="Arial Unicode MS" w:hAnsi="Bradley Hand ITC" w:cs="Arial Unicode MS"/>
                      <w:sz w:val="28"/>
                    </w:rPr>
                    <w:t>facilitatori</w:t>
                  </w:r>
                  <w:proofErr w:type="spellEnd"/>
                  <w:r>
                    <w:rPr>
                      <w:rFonts w:ascii="Bradley Hand ITC" w:eastAsia="Arial Unicode MS" w:hAnsi="Bradley Hand ITC" w:cs="Arial Unicode MS"/>
                      <w:sz w:val="28"/>
                    </w:rPr>
                    <w:t xml:space="preserve"> linguistici, educatori e docenti coinvolti in percorsi di </w:t>
                  </w:r>
                  <w:proofErr w:type="spellStart"/>
                  <w:r>
                    <w:rPr>
                      <w:rFonts w:ascii="Bradley Hand ITC" w:eastAsia="Arial Unicode MS" w:hAnsi="Bradley Hand ITC" w:cs="Arial Unicode MS"/>
                      <w:sz w:val="28"/>
                    </w:rPr>
                    <w:t>alfabetizzazione</w:t>
                  </w:r>
                  <w:proofErr w:type="spellEnd"/>
                  <w:r>
                    <w:rPr>
                      <w:rFonts w:ascii="Bradley Hand ITC" w:eastAsia="Arial Unicode MS" w:hAnsi="Bradley Hand ITC" w:cs="Arial Unicode MS"/>
                      <w:sz w:val="28"/>
                    </w:rPr>
                    <w:t xml:space="preserve"> e/o mediazione interculturale e a tutti i docenti interessati.</w:t>
                  </w:r>
                </w:p>
                <w:p w:rsidR="0060598C" w:rsidRDefault="0060598C">
                  <w:pPr>
                    <w:numPr>
                      <w:ilvl w:val="0"/>
                      <w:numId w:val="29"/>
                    </w:numPr>
                    <w:spacing w:before="120"/>
                    <w:jc w:val="both"/>
                    <w:rPr>
                      <w:rFonts w:ascii="Bradley Hand ITC" w:eastAsia="Arial Unicode MS" w:hAnsi="Bradley Hand ITC" w:cs="Arial Unicode MS"/>
                      <w:sz w:val="28"/>
                    </w:rPr>
                  </w:pPr>
                  <w:r>
                    <w:rPr>
                      <w:rFonts w:ascii="Bradley Hand ITC" w:eastAsia="Arial Unicode MS" w:hAnsi="Bradley Hand ITC" w:cs="Arial Unicode MS"/>
                      <w:sz w:val="28"/>
                    </w:rPr>
                    <w:t xml:space="preserve">I compiti della Commissione sono di carattere progettuale, consultivo, gestionale e di monitoraggio: formula proposte e strategie di accoglienza, percorsi di </w:t>
                  </w:r>
                  <w:proofErr w:type="spellStart"/>
                  <w:r>
                    <w:rPr>
                      <w:rFonts w:ascii="Bradley Hand ITC" w:eastAsia="Arial Unicode MS" w:hAnsi="Bradley Hand ITC" w:cs="Arial Unicode MS"/>
                      <w:sz w:val="28"/>
                    </w:rPr>
                    <w:t>alfabetizzazione</w:t>
                  </w:r>
                  <w:proofErr w:type="spellEnd"/>
                  <w:r>
                    <w:rPr>
                      <w:rFonts w:ascii="Bradley Hand ITC" w:eastAsia="Arial Unicode MS" w:hAnsi="Bradley Hand ITC" w:cs="Arial Unicode MS"/>
                      <w:sz w:val="28"/>
                    </w:rPr>
                    <w:t>, elabora un protocolla di accoglienza, percorsi interculturali, cerca fattivamente  collaborazione con il territorio, monitora e documenta i progetti esistenti.</w:t>
                  </w:r>
                </w:p>
                <w:p w:rsidR="0060598C" w:rsidRDefault="0060598C">
                  <w:pPr>
                    <w:numPr>
                      <w:ilvl w:val="0"/>
                      <w:numId w:val="29"/>
                    </w:numPr>
                    <w:spacing w:before="120"/>
                    <w:jc w:val="both"/>
                    <w:rPr>
                      <w:rFonts w:ascii="Bradley Hand ITC" w:eastAsia="Arial Unicode MS" w:hAnsi="Bradley Hand ITC" w:cs="Arial Unicode MS"/>
                      <w:sz w:val="28"/>
                    </w:rPr>
                  </w:pPr>
                  <w:r>
                    <w:rPr>
                      <w:rFonts w:ascii="Bradley Hand ITC" w:eastAsia="Arial Unicode MS" w:hAnsi="Bradley Hand ITC" w:cs="Arial Unicode MS"/>
                      <w:sz w:val="28"/>
                    </w:rPr>
                    <w:t>La Commissione si riunisce a cadenza programmata durante tutto l’anno scolastico per progettare azioni comuni, per monitorare progetti esistenti.</w:t>
                  </w:r>
                </w:p>
                <w:p w:rsidR="0060598C" w:rsidRDefault="0060598C">
                  <w:pPr>
                    <w:numPr>
                      <w:ilvl w:val="0"/>
                      <w:numId w:val="29"/>
                    </w:numPr>
                    <w:spacing w:before="120"/>
                    <w:jc w:val="both"/>
                    <w:rPr>
                      <w:rFonts w:ascii="Bradley Hand ITC" w:eastAsia="Arial Unicode MS" w:hAnsi="Bradley Hand ITC" w:cs="Arial Unicode MS"/>
                      <w:sz w:val="28"/>
                    </w:rPr>
                  </w:pPr>
                  <w:r>
                    <w:rPr>
                      <w:rFonts w:ascii="Bradley Hand ITC" w:eastAsia="Arial Unicode MS" w:hAnsi="Bradley Hand ITC" w:cs="Arial Unicode MS"/>
                      <w:sz w:val="28"/>
                    </w:rPr>
                    <w:t>La Commissione valuta il Protocollo di Accoglienza ed apporta eventuali modifiche.</w:t>
                  </w:r>
                </w:p>
                <w:p w:rsidR="0060598C" w:rsidRDefault="0060598C">
                  <w:pPr>
                    <w:numPr>
                      <w:ilvl w:val="0"/>
                      <w:numId w:val="29"/>
                    </w:numPr>
                    <w:spacing w:before="120"/>
                    <w:jc w:val="both"/>
                    <w:rPr>
                      <w:rFonts w:ascii="Bradley Hand ITC" w:eastAsia="Arial Unicode MS" w:hAnsi="Bradley Hand ITC" w:cs="Arial Unicode MS"/>
                      <w:sz w:val="28"/>
                    </w:rPr>
                  </w:pPr>
                  <w:r>
                    <w:rPr>
                      <w:rFonts w:ascii="Bradley Hand ITC" w:eastAsia="Arial Unicode MS" w:hAnsi="Bradley Hand ITC" w:cs="Arial Unicode MS"/>
                      <w:sz w:val="28"/>
                    </w:rPr>
                    <w:t>Prevede verifiche in itinere e finali dei progetti svolti e relaziona sui progetti attuati al Collegio Docenti, segnalando eventuali problemi relativi all’accoglienza o all’inserimento degli studenti stranieri.</w:t>
                  </w:r>
                </w:p>
                <w:p w:rsidR="0060598C" w:rsidRDefault="0060598C">
                  <w:pPr>
                    <w:numPr>
                      <w:ilvl w:val="0"/>
                      <w:numId w:val="29"/>
                    </w:numPr>
                    <w:spacing w:before="120" w:after="240"/>
                    <w:ind w:left="357" w:hanging="357"/>
                    <w:jc w:val="both"/>
                    <w:rPr>
                      <w:rFonts w:ascii="Bradley Hand ITC" w:eastAsia="Arial Unicode MS" w:hAnsi="Bradley Hand ITC" w:cs="Arial Unicode MS"/>
                      <w:sz w:val="28"/>
                    </w:rPr>
                  </w:pPr>
                  <w:r>
                    <w:rPr>
                      <w:rFonts w:ascii="Bradley Hand ITC" w:eastAsia="Arial Unicode MS" w:hAnsi="Bradley Hand ITC" w:cs="Arial Unicode MS"/>
                      <w:sz w:val="28"/>
                    </w:rPr>
                    <w:t>Gli incontri della Commissione possono essere a cadenza mensile. Sono da prevedere altri incontri in caso d’inserimento di alunni neo-arrivati. A tali incontri parteciperanno il dirigente scolastico, il responsabile di plesso, il referente della commissione intercultura per il plesso coinvolto e il responsabile per la formazione classi della scuola secondaria di primo grado. In caso di assenza possono essere momentaneamente sostituiti dagli insegnanti della classe in cui si ipotizza il loro inserimento.</w:t>
                  </w:r>
                </w:p>
                <w:p w:rsidR="0060598C" w:rsidRDefault="0060598C"/>
              </w:txbxContent>
            </v:textbox>
            <w10:wrap type="square"/>
          </v:shape>
        </w:pict>
      </w:r>
      <w:r>
        <w:rPr>
          <w:rFonts w:ascii="Arial Unicode MS" w:eastAsia="Arial Unicode MS" w:hAnsi="Arial Unicode MS" w:cs="Arial Unicode MS"/>
        </w:rPr>
        <w:t>La Commissione Intercultura dell’Istituto Comprensivo Riva 2 è un gruppo di lavoro del Collegio Docenti.</w:t>
      </w:r>
    </w:p>
    <w:p w:rsidR="0060598C" w:rsidRDefault="0060598C">
      <w:pPr>
        <w:jc w:val="both"/>
        <w:rPr>
          <w:rFonts w:ascii="Bradley Hand ITC" w:eastAsia="Arial Unicode MS" w:hAnsi="Bradley Hand ITC"/>
          <w:sz w:val="28"/>
        </w:rPr>
      </w:pPr>
    </w:p>
    <w:p w:rsidR="0060598C" w:rsidRDefault="0060598C">
      <w:pPr>
        <w:jc w:val="both"/>
        <w:rPr>
          <w:rFonts w:ascii="Bradley Hand ITC" w:eastAsia="Arial Unicode MS" w:hAnsi="Bradley Hand ITC"/>
          <w:sz w:val="28"/>
        </w:rPr>
      </w:pPr>
    </w:p>
    <w:p w:rsidR="0060598C" w:rsidRDefault="0060598C">
      <w:pPr>
        <w:jc w:val="both"/>
        <w:rPr>
          <w:rFonts w:ascii="Bradley Hand ITC" w:eastAsia="Arial Unicode MS" w:hAnsi="Bradley Hand ITC"/>
          <w:sz w:val="28"/>
        </w:rPr>
      </w:pPr>
    </w:p>
    <w:p w:rsidR="0060598C" w:rsidRDefault="0060598C">
      <w:pPr>
        <w:jc w:val="both"/>
        <w:rPr>
          <w:rFonts w:ascii="Bradley Hand ITC" w:eastAsia="Arial Unicode MS" w:hAnsi="Bradley Hand ITC"/>
          <w:sz w:val="28"/>
        </w:rPr>
      </w:pPr>
      <w:r>
        <w:rPr>
          <w:rFonts w:ascii="Bradley Hand ITC" w:eastAsia="Arial Unicode MS" w:hAnsi="Bradley Hand ITC"/>
          <w:sz w:val="28"/>
        </w:rPr>
        <w:br/>
      </w:r>
    </w:p>
    <w:sectPr w:rsidR="0060598C">
      <w:pgSz w:w="11906" w:h="16838"/>
      <w:pgMar w:top="794" w:right="964" w:bottom="680" w:left="1077" w:header="709" w:footer="709" w:gutter="340"/>
      <w:cols w:space="708"/>
      <w:docGrid w:linePitch="360"/>
    </w:sectPr>
  </w:body>
</w:document>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C69F5"/>
    <w:multiLevelType w:val="hybridMultilevel"/>
    <w:tmpl w:val="50A66546"/>
    <w:lvl w:ilvl="0" w:tplc="6998560A">
      <w:start w:val="1"/>
      <w:numFmt w:val="bullet"/>
      <w:lvlText w:val=""/>
      <w:lvlJc w:val="left"/>
      <w:pPr>
        <w:tabs>
          <w:tab w:val="num" w:pos="360"/>
        </w:tabs>
        <w:ind w:left="360" w:hanging="360"/>
      </w:pPr>
      <w:rPr>
        <w:rFonts w:ascii="Wingdings 2" w:hAnsi="Wingdings 2" w:hint="default"/>
        <w:b/>
        <w:i w:val="0"/>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
    <w:nsid w:val="08E56A56"/>
    <w:multiLevelType w:val="hybridMultilevel"/>
    <w:tmpl w:val="46162EFE"/>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nsid w:val="0B68368F"/>
    <w:multiLevelType w:val="hybridMultilevel"/>
    <w:tmpl w:val="AD58732A"/>
    <w:lvl w:ilvl="0" w:tplc="0FF0C736">
      <w:start w:val="1"/>
      <w:numFmt w:val="lowerLetter"/>
      <w:lvlText w:val="%1)"/>
      <w:lvlJc w:val="left"/>
      <w:pPr>
        <w:tabs>
          <w:tab w:val="num" w:pos="360"/>
        </w:tabs>
        <w:ind w:left="360" w:hanging="360"/>
      </w:pPr>
      <w:rPr>
        <w:rFonts w:ascii="Verdana" w:hAnsi="Verdana" w:hint="default"/>
        <w:b/>
        <w:i w:val="0"/>
        <w:sz w:val="24"/>
        <w:effect w:val="none"/>
      </w:rPr>
    </w:lvl>
    <w:lvl w:ilvl="1" w:tplc="6998560A">
      <w:start w:val="1"/>
      <w:numFmt w:val="bullet"/>
      <w:lvlText w:val=""/>
      <w:lvlJc w:val="left"/>
      <w:pPr>
        <w:tabs>
          <w:tab w:val="num" w:pos="732"/>
        </w:tabs>
        <w:ind w:left="732" w:hanging="360"/>
      </w:pPr>
      <w:rPr>
        <w:rFonts w:ascii="Wingdings 2" w:hAnsi="Wingdings 2" w:hint="default"/>
        <w:b/>
        <w:i w:val="0"/>
      </w:rPr>
    </w:lvl>
    <w:lvl w:ilvl="2" w:tplc="0410001B" w:tentative="1">
      <w:start w:val="1"/>
      <w:numFmt w:val="lowerRoman"/>
      <w:lvlText w:val="%3."/>
      <w:lvlJc w:val="right"/>
      <w:pPr>
        <w:tabs>
          <w:tab w:val="num" w:pos="1452"/>
        </w:tabs>
        <w:ind w:left="1452" w:hanging="180"/>
      </w:pPr>
    </w:lvl>
    <w:lvl w:ilvl="3" w:tplc="0410000F" w:tentative="1">
      <w:start w:val="1"/>
      <w:numFmt w:val="decimal"/>
      <w:lvlText w:val="%4."/>
      <w:lvlJc w:val="left"/>
      <w:pPr>
        <w:tabs>
          <w:tab w:val="num" w:pos="2172"/>
        </w:tabs>
        <w:ind w:left="2172" w:hanging="360"/>
      </w:pPr>
    </w:lvl>
    <w:lvl w:ilvl="4" w:tplc="04100019" w:tentative="1">
      <w:start w:val="1"/>
      <w:numFmt w:val="lowerLetter"/>
      <w:lvlText w:val="%5."/>
      <w:lvlJc w:val="left"/>
      <w:pPr>
        <w:tabs>
          <w:tab w:val="num" w:pos="2892"/>
        </w:tabs>
        <w:ind w:left="2892" w:hanging="360"/>
      </w:pPr>
    </w:lvl>
    <w:lvl w:ilvl="5" w:tplc="0410001B" w:tentative="1">
      <w:start w:val="1"/>
      <w:numFmt w:val="lowerRoman"/>
      <w:lvlText w:val="%6."/>
      <w:lvlJc w:val="right"/>
      <w:pPr>
        <w:tabs>
          <w:tab w:val="num" w:pos="3612"/>
        </w:tabs>
        <w:ind w:left="3612" w:hanging="180"/>
      </w:pPr>
    </w:lvl>
    <w:lvl w:ilvl="6" w:tplc="0410000F" w:tentative="1">
      <w:start w:val="1"/>
      <w:numFmt w:val="decimal"/>
      <w:lvlText w:val="%7."/>
      <w:lvlJc w:val="left"/>
      <w:pPr>
        <w:tabs>
          <w:tab w:val="num" w:pos="4332"/>
        </w:tabs>
        <w:ind w:left="4332" w:hanging="360"/>
      </w:pPr>
    </w:lvl>
    <w:lvl w:ilvl="7" w:tplc="04100019" w:tentative="1">
      <w:start w:val="1"/>
      <w:numFmt w:val="lowerLetter"/>
      <w:lvlText w:val="%8."/>
      <w:lvlJc w:val="left"/>
      <w:pPr>
        <w:tabs>
          <w:tab w:val="num" w:pos="5052"/>
        </w:tabs>
        <w:ind w:left="5052" w:hanging="360"/>
      </w:pPr>
    </w:lvl>
    <w:lvl w:ilvl="8" w:tplc="0410001B" w:tentative="1">
      <w:start w:val="1"/>
      <w:numFmt w:val="lowerRoman"/>
      <w:lvlText w:val="%9."/>
      <w:lvlJc w:val="right"/>
      <w:pPr>
        <w:tabs>
          <w:tab w:val="num" w:pos="5772"/>
        </w:tabs>
        <w:ind w:left="5772" w:hanging="180"/>
      </w:pPr>
    </w:lvl>
  </w:abstractNum>
  <w:abstractNum w:abstractNumId="3">
    <w:nsid w:val="0D040BAB"/>
    <w:multiLevelType w:val="hybridMultilevel"/>
    <w:tmpl w:val="8BB6310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119F4616"/>
    <w:multiLevelType w:val="hybridMultilevel"/>
    <w:tmpl w:val="8648FC7E"/>
    <w:lvl w:ilvl="0" w:tplc="D6A891DC">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129C0C19"/>
    <w:multiLevelType w:val="hybridMultilevel"/>
    <w:tmpl w:val="04267CB2"/>
    <w:lvl w:ilvl="0" w:tplc="6998560A">
      <w:start w:val="1"/>
      <w:numFmt w:val="bullet"/>
      <w:lvlText w:val=""/>
      <w:lvlJc w:val="left"/>
      <w:pPr>
        <w:tabs>
          <w:tab w:val="num" w:pos="360"/>
        </w:tabs>
        <w:ind w:left="360" w:hanging="360"/>
      </w:pPr>
      <w:rPr>
        <w:rFonts w:ascii="Wingdings 2" w:hAnsi="Wingdings 2" w:hint="default"/>
        <w:b/>
        <w:i w:val="0"/>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6">
    <w:nsid w:val="1B0720D6"/>
    <w:multiLevelType w:val="hybridMultilevel"/>
    <w:tmpl w:val="F6FCC8A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1D3E78B2"/>
    <w:multiLevelType w:val="hybridMultilevel"/>
    <w:tmpl w:val="1AA6B8E2"/>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nsid w:val="1E6D7353"/>
    <w:multiLevelType w:val="hybridMultilevel"/>
    <w:tmpl w:val="04267CB2"/>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9">
    <w:nsid w:val="22C47BC3"/>
    <w:multiLevelType w:val="hybridMultilevel"/>
    <w:tmpl w:val="B0B4832A"/>
    <w:lvl w:ilvl="0" w:tplc="6998560A">
      <w:start w:val="1"/>
      <w:numFmt w:val="bullet"/>
      <w:lvlText w:val=""/>
      <w:lvlJc w:val="left"/>
      <w:pPr>
        <w:tabs>
          <w:tab w:val="num" w:pos="720"/>
        </w:tabs>
        <w:ind w:left="720" w:hanging="360"/>
      </w:pPr>
      <w:rPr>
        <w:rFonts w:ascii="Wingdings 2" w:hAnsi="Wingdings 2" w:hint="default"/>
        <w:b/>
        <w:i w:val="0"/>
      </w:rPr>
    </w:lvl>
    <w:lvl w:ilvl="1" w:tplc="4A344272">
      <w:start w:val="1"/>
      <w:numFmt w:val="bullet"/>
      <w:lvlText w:val=""/>
      <w:lvlJc w:val="left"/>
      <w:pPr>
        <w:tabs>
          <w:tab w:val="num" w:pos="1440"/>
        </w:tabs>
        <w:ind w:left="1440" w:hanging="360"/>
      </w:pPr>
      <w:rPr>
        <w:rFonts w:ascii="Wingdings" w:hAnsi="Wingding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nsid w:val="272B5F94"/>
    <w:multiLevelType w:val="hybridMultilevel"/>
    <w:tmpl w:val="EC46B784"/>
    <w:lvl w:ilvl="0" w:tplc="A38CD498">
      <w:start w:val="1"/>
      <w:numFmt w:val="bullet"/>
      <w:lvlText w:val=""/>
      <w:lvlJc w:val="left"/>
      <w:pPr>
        <w:tabs>
          <w:tab w:val="num" w:pos="360"/>
        </w:tabs>
        <w:ind w:left="340" w:hanging="34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nsid w:val="2F5464B3"/>
    <w:multiLevelType w:val="hybridMultilevel"/>
    <w:tmpl w:val="8648FC7E"/>
    <w:lvl w:ilvl="0" w:tplc="1C6CC260">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nsid w:val="347E049A"/>
    <w:multiLevelType w:val="hybridMultilevel"/>
    <w:tmpl w:val="F6FCC8AE"/>
    <w:lvl w:ilvl="0" w:tplc="A38CD498">
      <w:start w:val="1"/>
      <w:numFmt w:val="bullet"/>
      <w:lvlText w:val=""/>
      <w:lvlJc w:val="left"/>
      <w:pPr>
        <w:tabs>
          <w:tab w:val="num" w:pos="360"/>
        </w:tabs>
        <w:ind w:left="340" w:hanging="340"/>
      </w:pPr>
      <w:rPr>
        <w:rFonts w:ascii="Wingdings" w:hAnsi="Wingdings"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3">
    <w:nsid w:val="34ED1E6A"/>
    <w:multiLevelType w:val="hybridMultilevel"/>
    <w:tmpl w:val="1FD237F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nsid w:val="37BC76EA"/>
    <w:multiLevelType w:val="hybridMultilevel"/>
    <w:tmpl w:val="87F66480"/>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5">
    <w:nsid w:val="381408FF"/>
    <w:multiLevelType w:val="hybridMultilevel"/>
    <w:tmpl w:val="A3DA7004"/>
    <w:lvl w:ilvl="0" w:tplc="4A344272">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nsid w:val="3B904C88"/>
    <w:multiLevelType w:val="hybridMultilevel"/>
    <w:tmpl w:val="50A66546"/>
    <w:lvl w:ilvl="0" w:tplc="695095B2">
      <w:start w:val="1"/>
      <w:numFmt w:val="bullet"/>
      <w:lvlText w:val=""/>
      <w:lvlJc w:val="left"/>
      <w:pPr>
        <w:tabs>
          <w:tab w:val="num" w:pos="360"/>
        </w:tabs>
        <w:ind w:left="360" w:hanging="360"/>
      </w:pPr>
      <w:rPr>
        <w:rFonts w:ascii="Wingdings 2" w:hAnsi="Wingdings 2"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7">
    <w:nsid w:val="3B9F07C5"/>
    <w:multiLevelType w:val="hybridMultilevel"/>
    <w:tmpl w:val="7B4CB306"/>
    <w:lvl w:ilvl="0" w:tplc="6998560A">
      <w:start w:val="1"/>
      <w:numFmt w:val="bullet"/>
      <w:lvlText w:val=""/>
      <w:lvlJc w:val="left"/>
      <w:pPr>
        <w:tabs>
          <w:tab w:val="num" w:pos="360"/>
        </w:tabs>
        <w:ind w:left="360" w:hanging="360"/>
      </w:pPr>
      <w:rPr>
        <w:rFonts w:ascii="Wingdings 2" w:hAnsi="Wingdings 2" w:hint="default"/>
        <w:b/>
        <w:i w:val="0"/>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nsid w:val="3CDD2D27"/>
    <w:multiLevelType w:val="hybridMultilevel"/>
    <w:tmpl w:val="E4F88FF0"/>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9">
    <w:nsid w:val="3E214527"/>
    <w:multiLevelType w:val="hybridMultilevel"/>
    <w:tmpl w:val="50A66546"/>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0">
    <w:nsid w:val="46B96F05"/>
    <w:multiLevelType w:val="hybridMultilevel"/>
    <w:tmpl w:val="4D7ACF4C"/>
    <w:lvl w:ilvl="0" w:tplc="6998560A">
      <w:start w:val="1"/>
      <w:numFmt w:val="bullet"/>
      <w:lvlText w:val=""/>
      <w:lvlJc w:val="left"/>
      <w:pPr>
        <w:tabs>
          <w:tab w:val="num" w:pos="360"/>
        </w:tabs>
        <w:ind w:left="360" w:hanging="360"/>
      </w:pPr>
      <w:rPr>
        <w:rFonts w:ascii="Wingdings 2" w:hAnsi="Wingdings 2" w:hint="default"/>
        <w:b/>
        <w:i w:val="0"/>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1">
    <w:nsid w:val="59C93D60"/>
    <w:multiLevelType w:val="hybridMultilevel"/>
    <w:tmpl w:val="8648FC7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nsid w:val="5A6229C4"/>
    <w:multiLevelType w:val="hybridMultilevel"/>
    <w:tmpl w:val="EC46B78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nsid w:val="5B213C6C"/>
    <w:multiLevelType w:val="hybridMultilevel"/>
    <w:tmpl w:val="079AD876"/>
    <w:lvl w:ilvl="0" w:tplc="0FF0C736">
      <w:start w:val="1"/>
      <w:numFmt w:val="lowerLetter"/>
      <w:lvlText w:val="%1)"/>
      <w:lvlJc w:val="left"/>
      <w:pPr>
        <w:tabs>
          <w:tab w:val="num" w:pos="360"/>
        </w:tabs>
        <w:ind w:left="360" w:hanging="360"/>
      </w:pPr>
      <w:rPr>
        <w:rFonts w:ascii="Verdana" w:hAnsi="Verdana" w:hint="default"/>
        <w:b/>
        <w:i w:val="0"/>
        <w:sz w:val="24"/>
        <w:effect w:val="none"/>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nsid w:val="653022B3"/>
    <w:multiLevelType w:val="hybridMultilevel"/>
    <w:tmpl w:val="B0B4832A"/>
    <w:lvl w:ilvl="0" w:tplc="04100001">
      <w:start w:val="1"/>
      <w:numFmt w:val="bullet"/>
      <w:lvlText w:val=""/>
      <w:lvlJc w:val="left"/>
      <w:pPr>
        <w:tabs>
          <w:tab w:val="num" w:pos="720"/>
        </w:tabs>
        <w:ind w:left="720" w:hanging="360"/>
      </w:pPr>
      <w:rPr>
        <w:rFonts w:ascii="Symbol" w:hAnsi="Symbol" w:hint="default"/>
      </w:rPr>
    </w:lvl>
    <w:lvl w:ilvl="1" w:tplc="4A344272">
      <w:start w:val="1"/>
      <w:numFmt w:val="bullet"/>
      <w:lvlText w:val=""/>
      <w:lvlJc w:val="left"/>
      <w:pPr>
        <w:tabs>
          <w:tab w:val="num" w:pos="1440"/>
        </w:tabs>
        <w:ind w:left="1440" w:hanging="360"/>
      </w:pPr>
      <w:rPr>
        <w:rFonts w:ascii="Wingdings" w:hAnsi="Wingding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nsid w:val="69327D0D"/>
    <w:multiLevelType w:val="hybridMultilevel"/>
    <w:tmpl w:val="56960C76"/>
    <w:lvl w:ilvl="0" w:tplc="6998560A">
      <w:start w:val="1"/>
      <w:numFmt w:val="bullet"/>
      <w:lvlText w:val=""/>
      <w:lvlJc w:val="left"/>
      <w:pPr>
        <w:tabs>
          <w:tab w:val="num" w:pos="360"/>
        </w:tabs>
        <w:ind w:left="360" w:hanging="360"/>
      </w:pPr>
      <w:rPr>
        <w:rFonts w:ascii="Wingdings 2" w:hAnsi="Wingdings 2" w:hint="default"/>
        <w:b/>
        <w:i w:val="0"/>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6">
    <w:nsid w:val="6C72249B"/>
    <w:multiLevelType w:val="hybridMultilevel"/>
    <w:tmpl w:val="8648FC7E"/>
    <w:lvl w:ilvl="0" w:tplc="E3A6E790">
      <w:start w:val="1"/>
      <w:numFmt w:val="bullet"/>
      <w:lvlText w:val=""/>
      <w:legacy w:legacy="1" w:legacySpace="360" w:legacyIndent="360"/>
      <w:lvlJc w:val="left"/>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7">
    <w:nsid w:val="6E533C65"/>
    <w:multiLevelType w:val="hybridMultilevel"/>
    <w:tmpl w:val="B0B4832A"/>
    <w:lvl w:ilvl="0" w:tplc="A38CD498">
      <w:start w:val="1"/>
      <w:numFmt w:val="bullet"/>
      <w:lvlText w:val=""/>
      <w:lvlJc w:val="left"/>
      <w:pPr>
        <w:tabs>
          <w:tab w:val="num" w:pos="720"/>
        </w:tabs>
        <w:ind w:left="700" w:hanging="340"/>
      </w:pPr>
      <w:rPr>
        <w:rFonts w:ascii="Wingdings" w:hAnsi="Wingdings" w:hint="default"/>
      </w:rPr>
    </w:lvl>
    <w:lvl w:ilvl="1" w:tplc="4A344272">
      <w:start w:val="1"/>
      <w:numFmt w:val="bullet"/>
      <w:lvlText w:val=""/>
      <w:lvlJc w:val="left"/>
      <w:pPr>
        <w:tabs>
          <w:tab w:val="num" w:pos="1440"/>
        </w:tabs>
        <w:ind w:left="1440" w:hanging="360"/>
      </w:pPr>
      <w:rPr>
        <w:rFonts w:ascii="Wingdings" w:hAnsi="Wingding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8">
    <w:nsid w:val="72A87970"/>
    <w:multiLevelType w:val="hybridMultilevel"/>
    <w:tmpl w:val="079AD876"/>
    <w:lvl w:ilvl="0" w:tplc="4A344272">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9">
    <w:nsid w:val="77705B79"/>
    <w:multiLevelType w:val="hybridMultilevel"/>
    <w:tmpl w:val="8BB63106"/>
    <w:lvl w:ilvl="0" w:tplc="8EDAAB9E">
      <w:start w:val="1"/>
      <w:numFmt w:val="lowerLetter"/>
      <w:lvlText w:val="%1)"/>
      <w:lvlJc w:val="left"/>
      <w:pPr>
        <w:tabs>
          <w:tab w:val="num" w:pos="1068"/>
        </w:tabs>
        <w:ind w:left="1068" w:hanging="360"/>
      </w:pPr>
      <w:rPr>
        <w:rFonts w:ascii="Verdana" w:hAnsi="Verdana" w:hint="default"/>
        <w:b w:val="0"/>
        <w:i w:val="0"/>
        <w:sz w:val="24"/>
        <w:effect w:val="none"/>
      </w:rPr>
    </w:lvl>
    <w:lvl w:ilvl="1" w:tplc="4A344272">
      <w:start w:val="1"/>
      <w:numFmt w:val="bullet"/>
      <w:lvlText w:val=""/>
      <w:lvlJc w:val="left"/>
      <w:pPr>
        <w:tabs>
          <w:tab w:val="num" w:pos="1788"/>
        </w:tabs>
        <w:ind w:left="1788" w:hanging="360"/>
      </w:pPr>
      <w:rPr>
        <w:rFonts w:ascii="Wingdings" w:hAnsi="Wingdings"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cs="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cs="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30">
    <w:nsid w:val="78AA5E76"/>
    <w:multiLevelType w:val="hybridMultilevel"/>
    <w:tmpl w:val="4D7ACF4C"/>
    <w:lvl w:ilvl="0" w:tplc="E3A6E790">
      <w:start w:val="1"/>
      <w:numFmt w:val="bullet"/>
      <w:lvlText w:val=""/>
      <w:legacy w:legacy="1" w:legacySpace="0" w:legacyIndent="360"/>
      <w:lvlJc w:val="left"/>
      <w:rPr>
        <w:rFonts w:ascii="Wingdings" w:hAnsi="Wingdings" w:hint="default"/>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31">
    <w:nsid w:val="7A0E4504"/>
    <w:multiLevelType w:val="hybridMultilevel"/>
    <w:tmpl w:val="EC46B784"/>
    <w:lvl w:ilvl="0" w:tplc="A38CD498">
      <w:start w:val="1"/>
      <w:numFmt w:val="bullet"/>
      <w:lvlText w:val=""/>
      <w:lvlJc w:val="left"/>
      <w:pPr>
        <w:tabs>
          <w:tab w:val="num" w:pos="360"/>
        </w:tabs>
        <w:ind w:left="340" w:hanging="34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2">
    <w:nsid w:val="7FD01084"/>
    <w:multiLevelType w:val="hybridMultilevel"/>
    <w:tmpl w:val="EC46B784"/>
    <w:lvl w:ilvl="0" w:tplc="E3A6E790">
      <w:start w:val="1"/>
      <w:numFmt w:val="bullet"/>
      <w:lvlText w:val=""/>
      <w:legacy w:legacy="1" w:legacySpace="360" w:legacyIndent="360"/>
      <w:lvlJc w:val="left"/>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3"/>
  </w:num>
  <w:num w:numId="3">
    <w:abstractNumId w:val="22"/>
  </w:num>
  <w:num w:numId="4">
    <w:abstractNumId w:val="6"/>
  </w:num>
  <w:num w:numId="5">
    <w:abstractNumId w:val="13"/>
  </w:num>
  <w:num w:numId="6">
    <w:abstractNumId w:val="24"/>
  </w:num>
  <w:num w:numId="7">
    <w:abstractNumId w:val="14"/>
  </w:num>
  <w:num w:numId="8">
    <w:abstractNumId w:val="18"/>
  </w:num>
  <w:num w:numId="9">
    <w:abstractNumId w:val="19"/>
  </w:num>
  <w:num w:numId="10">
    <w:abstractNumId w:val="7"/>
  </w:num>
  <w:num w:numId="11">
    <w:abstractNumId w:val="8"/>
  </w:num>
  <w:num w:numId="12">
    <w:abstractNumId w:val="11"/>
  </w:num>
  <w:num w:numId="13">
    <w:abstractNumId w:val="4"/>
  </w:num>
  <w:num w:numId="14">
    <w:abstractNumId w:val="26"/>
  </w:num>
  <w:num w:numId="15">
    <w:abstractNumId w:val="30"/>
  </w:num>
  <w:num w:numId="16">
    <w:abstractNumId w:val="29"/>
  </w:num>
  <w:num w:numId="17">
    <w:abstractNumId w:val="2"/>
  </w:num>
  <w:num w:numId="18">
    <w:abstractNumId w:val="32"/>
  </w:num>
  <w:num w:numId="19">
    <w:abstractNumId w:val="10"/>
  </w:num>
  <w:num w:numId="20">
    <w:abstractNumId w:val="31"/>
  </w:num>
  <w:num w:numId="21">
    <w:abstractNumId w:val="28"/>
  </w:num>
  <w:num w:numId="22">
    <w:abstractNumId w:val="23"/>
  </w:num>
  <w:num w:numId="23">
    <w:abstractNumId w:val="15"/>
  </w:num>
  <w:num w:numId="24">
    <w:abstractNumId w:val="27"/>
  </w:num>
  <w:num w:numId="25">
    <w:abstractNumId w:val="12"/>
  </w:num>
  <w:num w:numId="26">
    <w:abstractNumId w:val="16"/>
  </w:num>
  <w:num w:numId="27">
    <w:abstractNumId w:val="0"/>
  </w:num>
  <w:num w:numId="28">
    <w:abstractNumId w:val="1"/>
  </w:num>
  <w:num w:numId="29">
    <w:abstractNumId w:val="5"/>
  </w:num>
  <w:num w:numId="30">
    <w:abstractNumId w:val="20"/>
  </w:num>
  <w:num w:numId="31">
    <w:abstractNumId w:val="25"/>
  </w:num>
  <w:num w:numId="32">
    <w:abstractNumId w:val="9"/>
  </w:num>
  <w:num w:numId="33">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hyphenationZone w:val="283"/>
  <w:characterSpacingControl w:val="doNotCompress"/>
  <w:compat/>
  <w:rsids>
    <w:rsidRoot w:val="008B0EE9"/>
    <w:rsid w:val="00206BE7"/>
    <w:rsid w:val="0060598C"/>
    <w:rsid w:val="008B0EE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szCs w:val="24"/>
    </w:rPr>
  </w:style>
  <w:style w:type="paragraph" w:styleId="Titolo1">
    <w:name w:val="heading 1"/>
    <w:basedOn w:val="Normale"/>
    <w:next w:val="Normale"/>
    <w:qFormat/>
    <w:pPr>
      <w:keepNext/>
      <w:jc w:val="center"/>
      <w:outlineLvl w:val="0"/>
    </w:pPr>
    <w:rPr>
      <w:rFonts w:ascii="Arial Unicode MS" w:eastAsia="Arial Unicode MS" w:hAnsi="Arial Unicode MS" w:cs="Arial Unicode MS"/>
      <w:b/>
      <w:bCs/>
      <w:sz w:val="22"/>
    </w:rPr>
  </w:style>
  <w:style w:type="paragraph" w:styleId="Titolo2">
    <w:name w:val="heading 2"/>
    <w:basedOn w:val="Normale"/>
    <w:next w:val="Normale"/>
    <w:qFormat/>
    <w:pPr>
      <w:keepNext/>
      <w:jc w:val="center"/>
      <w:outlineLvl w:val="1"/>
    </w:pPr>
    <w:rPr>
      <w:rFonts w:ascii="Arial Unicode MS" w:eastAsia="Arial Unicode MS" w:hAnsi="Arial Unicode MS" w:cs="Arial Unicode MS"/>
      <w:sz w:val="28"/>
    </w:rPr>
  </w:style>
  <w:style w:type="paragraph" w:styleId="Titolo3">
    <w:name w:val="heading 3"/>
    <w:basedOn w:val="Normale"/>
    <w:next w:val="Normale"/>
    <w:qFormat/>
    <w:pPr>
      <w:keepNext/>
      <w:jc w:val="center"/>
      <w:outlineLvl w:val="2"/>
    </w:pPr>
    <w:rPr>
      <w:rFonts w:ascii="Arial Unicode MS" w:eastAsia="Arial Unicode MS" w:hAnsi="Arial Unicode MS" w:cs="Arial Unicode MS"/>
      <w:b/>
      <w:bCs/>
      <w:sz w:val="28"/>
    </w:rPr>
  </w:style>
  <w:style w:type="character" w:default="1" w:styleId="Carpredefinitoparagrafo">
    <w:name w:val="Default Paragraph Font"/>
    <w:semiHidden/>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
    <w:name w:val="Body Text"/>
    <w:basedOn w:val="Normale"/>
    <w:semiHidden/>
    <w:pPr>
      <w:spacing w:after="120"/>
      <w:jc w:val="both"/>
    </w:pPr>
    <w:rPr>
      <w:rFonts w:ascii="Arial Unicode MS" w:eastAsia="Arial Unicode MS" w:hAnsi="Arial Unicode MS" w:cs="Arial Unicode MS"/>
      <w:sz w:val="22"/>
    </w:rPr>
  </w:style>
  <w:style w:type="paragraph" w:styleId="Corpodeltesto2">
    <w:name w:val="Body Text 2"/>
    <w:basedOn w:val="Normale"/>
    <w:semiHidden/>
    <w:pPr>
      <w:jc w:val="center"/>
    </w:pPr>
    <w:rPr>
      <w:rFonts w:ascii="Bradley Hand ITC" w:eastAsia="Arial Unicode MS" w:hAnsi="Bradley Hand ITC" w:cs="Arial Unicode MS"/>
      <w:sz w:val="32"/>
    </w:rPr>
  </w:style>
  <w:style w:type="paragraph" w:styleId="Corpodeltesto3">
    <w:name w:val="Body Text 3"/>
    <w:basedOn w:val="Normale"/>
    <w:semiHidden/>
    <w:pPr>
      <w:spacing w:before="120"/>
      <w:jc w:val="both"/>
    </w:pPr>
    <w:rPr>
      <w:rFonts w:ascii="Arial Unicode MS" w:eastAsia="Arial Unicode MS" w:hAnsi="Arial Unicode MS" w:cs="Arial Unicode M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622</Words>
  <Characters>3549</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PROTOCOLLO DI ACCOGLIENZA</vt:lpstr>
    </vt:vector>
  </TitlesOfParts>
  <Company>ICR2</Company>
  <LinksUpToDate>false</LinksUpToDate>
  <CharactersWithSpaces>4163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PROTOCOLLO DI ACCOGLIENZA</dc:title>
  <dc:creator>cinzia valentini</dc:creator>
  <cp:lastModifiedBy>fernando catalano</cp:lastModifiedBy>
  <cp:revision>2</cp:revision>
  <cp:lastPrinted>2008-03-05T04:58:00Z</cp:lastPrinted>
  <dcterms:created xsi:type="dcterms:W3CDTF">2014-06-18T15:36:00Z</dcterms:created>
  <dcterms:modified xsi:type="dcterms:W3CDTF">2014-06-18T15:36:00Z</dcterms:modified>
</cp:coreProperties>
</file>